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10A3" w14:textId="6A42ED60" w:rsidR="00007F38" w:rsidRPr="004E0BF9" w:rsidRDefault="00DF58D6" w:rsidP="00007F38">
      <w:pPr>
        <w:jc w:val="center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`</w:t>
      </w:r>
      <w:r w:rsidRPr="004E0BF9">
        <w:rPr>
          <w:rFonts w:asciiTheme="minorHAnsi" w:hAnsiTheme="minorHAnsi" w:cstheme="minorHAnsi"/>
          <w:sz w:val="22"/>
          <w:szCs w:val="22"/>
        </w:rPr>
        <w:tab/>
      </w:r>
    </w:p>
    <w:p w14:paraId="2F9136C0" w14:textId="77777777" w:rsidR="00007F38" w:rsidRPr="004E0BF9" w:rsidRDefault="00007F38" w:rsidP="00007F38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5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9"/>
        <w:gridCol w:w="4443"/>
      </w:tblGrid>
      <w:tr w:rsidR="00007F38" w:rsidRPr="004E0BF9" w14:paraId="6E778FA6" w14:textId="77777777" w:rsidTr="006409DD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E3D70" w14:textId="77777777" w:rsidR="00007F38" w:rsidRPr="004E0BF9" w:rsidRDefault="00007F38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POLICY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BC8" w14:textId="42A92F94" w:rsidR="00007F38" w:rsidRPr="004E0BF9" w:rsidRDefault="003824F1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Health and Safety Commitments</w:t>
            </w:r>
          </w:p>
        </w:tc>
      </w:tr>
      <w:tr w:rsidR="00007F38" w:rsidRPr="004E0BF9" w14:paraId="1400D5A6" w14:textId="77777777" w:rsidTr="00007F38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C737" w14:textId="77777777" w:rsidR="00007F38" w:rsidRPr="004E0BF9" w:rsidRDefault="00007F38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STATUS/DATE OF THIS VERSION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D892F" w14:textId="748AD202" w:rsidR="00007F38" w:rsidRPr="004E0BF9" w:rsidRDefault="00C80CAE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2025/26</w:t>
            </w:r>
          </w:p>
          <w:p w14:paraId="7044A1D2" w14:textId="77777777" w:rsidR="0053773F" w:rsidRPr="004E0BF9" w:rsidRDefault="0053773F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F38" w:rsidRPr="004E0BF9" w14:paraId="1BB224D2" w14:textId="77777777" w:rsidTr="00007F38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0B8E" w14:textId="77777777" w:rsidR="00007F38" w:rsidRPr="004E0BF9" w:rsidRDefault="00007F38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APPROVED BY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4703" w14:textId="3D476FA2" w:rsidR="00007F38" w:rsidRPr="004E0BF9" w:rsidRDefault="003824F1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Finance and Audit Committee</w:t>
            </w:r>
            <w:r w:rsidR="00007F38"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07F38" w:rsidRPr="004E0BF9" w14:paraId="1BC98620" w14:textId="77777777" w:rsidTr="00007F38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40E4" w14:textId="77777777" w:rsidR="00007F38" w:rsidRPr="004E0BF9" w:rsidRDefault="00007F38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RATIFIED BY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31F0" w14:textId="205ABE28" w:rsidR="00007F38" w:rsidRPr="004E0BF9" w:rsidRDefault="003824F1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Board of Trustees</w:t>
            </w:r>
          </w:p>
        </w:tc>
      </w:tr>
      <w:tr w:rsidR="00007F38" w:rsidRPr="004E0BF9" w14:paraId="5C3FD90E" w14:textId="77777777" w:rsidTr="00007F38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D79" w14:textId="77777777" w:rsidR="00007F38" w:rsidRPr="004E0BF9" w:rsidRDefault="00007F38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REVIEW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840" w14:textId="2738E464" w:rsidR="00007F38" w:rsidRPr="004E0BF9" w:rsidRDefault="003824F1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BF9">
              <w:rPr>
                <w:rFonts w:asciiTheme="minorHAnsi" w:hAnsiTheme="minorHAnsi" w:cstheme="minorHAnsi"/>
                <w:b/>
                <w:sz w:val="22"/>
                <w:szCs w:val="22"/>
              </w:rPr>
              <w:t>March 202</w:t>
            </w:r>
            <w:r w:rsidR="00C80CA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007F38" w:rsidRPr="004E0BF9" w14:paraId="01B0B5A9" w14:textId="77777777" w:rsidTr="00007F38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C4B5" w14:textId="77777777" w:rsidR="00007F38" w:rsidRPr="004E0BF9" w:rsidRDefault="00007F38" w:rsidP="00007F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0655" w14:textId="77777777" w:rsidR="00007F38" w:rsidRPr="004E0BF9" w:rsidRDefault="00007F38" w:rsidP="00007F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35D282" w14:textId="77777777" w:rsidR="00007F38" w:rsidRPr="004E0BF9" w:rsidRDefault="00007F38" w:rsidP="00007F3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2D9B552" w14:textId="77777777" w:rsidR="00007F38" w:rsidRPr="004E0BF9" w:rsidRDefault="00007F38" w:rsidP="00007F3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DF185" w14:textId="77777777" w:rsidR="00007F38" w:rsidRPr="004E0BF9" w:rsidRDefault="00007F38" w:rsidP="00007F38">
      <w:pPr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 xml:space="preserve">This policy is operated by all the schools in Unity Education Trust (as listed below). </w:t>
      </w:r>
    </w:p>
    <w:p w14:paraId="22F72FFE" w14:textId="1C72CA86" w:rsidR="00007F38" w:rsidRPr="004E0BF9" w:rsidRDefault="00007F38" w:rsidP="00007F38">
      <w:pPr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 xml:space="preserve">There may be sections that are specific to one </w:t>
      </w:r>
      <w:r w:rsidR="00C80CAE" w:rsidRPr="004E0BF9">
        <w:rPr>
          <w:rFonts w:asciiTheme="minorHAnsi" w:hAnsiTheme="minorHAnsi" w:cstheme="minorHAnsi"/>
          <w:b/>
          <w:sz w:val="22"/>
          <w:szCs w:val="22"/>
        </w:rPr>
        <w:t>school,</w:t>
      </w:r>
      <w:r w:rsidRPr="004E0BF9">
        <w:rPr>
          <w:rFonts w:asciiTheme="minorHAnsi" w:hAnsiTheme="minorHAnsi" w:cstheme="minorHAnsi"/>
          <w:b/>
          <w:sz w:val="22"/>
          <w:szCs w:val="22"/>
        </w:rPr>
        <w:t xml:space="preserve"> and these will be added by the school either as an annex or in place of yellow highlighted sections below.</w:t>
      </w:r>
    </w:p>
    <w:p w14:paraId="7FF8F158" w14:textId="77777777" w:rsidR="00007F38" w:rsidRPr="004E0BF9" w:rsidRDefault="00007F38" w:rsidP="00007F38">
      <w:pPr>
        <w:rPr>
          <w:rFonts w:asciiTheme="minorHAnsi" w:hAnsiTheme="minorHAnsi" w:cstheme="minorHAnsi"/>
          <w:sz w:val="22"/>
          <w:szCs w:val="22"/>
        </w:rPr>
      </w:pPr>
    </w:p>
    <w:p w14:paraId="0C4FC784" w14:textId="77777777" w:rsidR="00007F38" w:rsidRPr="004E0BF9" w:rsidRDefault="00007F38" w:rsidP="00007F38">
      <w:pPr>
        <w:rPr>
          <w:rFonts w:asciiTheme="minorHAnsi" w:hAnsiTheme="minorHAnsi" w:cstheme="minorHAnsi"/>
          <w:sz w:val="22"/>
          <w:szCs w:val="22"/>
        </w:rPr>
      </w:pPr>
    </w:p>
    <w:p w14:paraId="6BA5C0E2" w14:textId="77777777" w:rsidR="00007F38" w:rsidRPr="004E0BF9" w:rsidRDefault="00007F38" w:rsidP="00007F38">
      <w:pPr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Any queries about the policy should be directed, in the first instance, to the Headteacher/Head of School:</w:t>
      </w:r>
    </w:p>
    <w:p w14:paraId="50E58534" w14:textId="77777777" w:rsidR="00007F38" w:rsidRPr="004E0BF9" w:rsidRDefault="00007F38" w:rsidP="004433D9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Beeston Primary</w:t>
      </w:r>
    </w:p>
    <w:p w14:paraId="1033F356" w14:textId="77777777" w:rsidR="00007F38" w:rsidRPr="004E0BF9" w:rsidRDefault="00007F38" w:rsidP="004433D9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 xml:space="preserve">Garvestone Primary </w:t>
      </w:r>
    </w:p>
    <w:p w14:paraId="340ADCBF" w14:textId="77777777" w:rsidR="00007F38" w:rsidRPr="004E0BF9" w:rsidRDefault="00007F38" w:rsidP="004433D9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Grove House Infant</w:t>
      </w:r>
    </w:p>
    <w:p w14:paraId="1FC34F33" w14:textId="77777777" w:rsidR="00007F38" w:rsidRPr="004E0BF9" w:rsidRDefault="00007F38" w:rsidP="004433D9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Kings Park Infant</w:t>
      </w:r>
    </w:p>
    <w:p w14:paraId="22C219C4" w14:textId="77777777" w:rsidR="00604714" w:rsidRPr="004E0BF9" w:rsidRDefault="00007F38" w:rsidP="004433D9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Northgate High School and Dereham Sixth Form College</w:t>
      </w:r>
    </w:p>
    <w:p w14:paraId="0B633D90" w14:textId="77777777" w:rsidR="0053773F" w:rsidRPr="004E0BF9" w:rsidRDefault="0053773F" w:rsidP="004433D9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The Pinetree School</w:t>
      </w:r>
    </w:p>
    <w:p w14:paraId="1F7624B5" w14:textId="1DF8374B" w:rsidR="00F65E2A" w:rsidRPr="004E0BF9" w:rsidRDefault="003824F1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UET Pathfinder Academy</w:t>
      </w:r>
    </w:p>
    <w:p w14:paraId="55ECBC5B" w14:textId="08140ED7" w:rsidR="003824F1" w:rsidRPr="004E0BF9" w:rsidRDefault="003824F1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UET Compass Academy</w:t>
      </w:r>
    </w:p>
    <w:p w14:paraId="2C65024B" w14:textId="77777777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83122225"/>
      <w:r w:rsidRPr="004E0BF9">
        <w:rPr>
          <w:rFonts w:asciiTheme="minorHAnsi" w:hAnsiTheme="minorHAnsi" w:cstheme="minorHAnsi"/>
          <w:b/>
          <w:sz w:val="22"/>
          <w:szCs w:val="22"/>
        </w:rPr>
        <w:t>Churchill Park</w:t>
      </w:r>
    </w:p>
    <w:p w14:paraId="131C51FE" w14:textId="77777777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Greyfriars Primary</w:t>
      </w:r>
    </w:p>
    <w:p w14:paraId="7F04DF55" w14:textId="5C5A540B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High</w:t>
      </w:r>
      <w:r w:rsidR="002F04D3" w:rsidRPr="004E0BF9">
        <w:rPr>
          <w:rFonts w:asciiTheme="minorHAnsi" w:hAnsiTheme="minorHAnsi" w:cstheme="minorHAnsi"/>
          <w:b/>
          <w:sz w:val="22"/>
          <w:szCs w:val="22"/>
        </w:rPr>
        <w:t>g</w:t>
      </w:r>
      <w:r w:rsidRPr="004E0BF9">
        <w:rPr>
          <w:rFonts w:asciiTheme="minorHAnsi" w:hAnsiTheme="minorHAnsi" w:cstheme="minorHAnsi"/>
          <w:b/>
          <w:sz w:val="22"/>
          <w:szCs w:val="22"/>
        </w:rPr>
        <w:t>ate Infant School</w:t>
      </w:r>
    </w:p>
    <w:p w14:paraId="720EB7FD" w14:textId="77777777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Kings Oak Infant School</w:t>
      </w:r>
    </w:p>
    <w:p w14:paraId="4E43F791" w14:textId="77777777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Wimbotsham and Stow Primary</w:t>
      </w:r>
    </w:p>
    <w:p w14:paraId="0285A478" w14:textId="3487E49E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Magdalen Primary</w:t>
      </w:r>
    </w:p>
    <w:p w14:paraId="2D395D8C" w14:textId="77777777" w:rsidR="00F65E2A" w:rsidRPr="004E0BF9" w:rsidRDefault="00F65E2A" w:rsidP="00DF58D6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St Germans Primary</w:t>
      </w:r>
    </w:p>
    <w:p w14:paraId="0620F64B" w14:textId="0748769C" w:rsidR="00820FA3" w:rsidRPr="004E0BF9" w:rsidRDefault="00F65E2A" w:rsidP="00652353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Great Dunham Primary</w:t>
      </w:r>
      <w:bookmarkEnd w:id="0"/>
    </w:p>
    <w:p w14:paraId="3C0A74D5" w14:textId="77777777" w:rsidR="004E0BF9" w:rsidRPr="004E0BF9" w:rsidRDefault="004E0BF9" w:rsidP="004E0BF9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B08CCB" w14:textId="77777777" w:rsidR="004E0BF9" w:rsidRPr="004E0BF9" w:rsidRDefault="004E0BF9" w:rsidP="004E0BF9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BCF25D1" w14:textId="77777777" w:rsidR="004E0BF9" w:rsidRPr="004E0BF9" w:rsidRDefault="004E0BF9" w:rsidP="004E0BF9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9AC246F" w14:textId="77777777" w:rsidR="004E0BF9" w:rsidRPr="004E0BF9" w:rsidRDefault="004E0BF9" w:rsidP="004E0BF9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1EA1C1" w14:textId="77777777" w:rsidR="004E0BF9" w:rsidRPr="004E0BF9" w:rsidRDefault="004E0BF9" w:rsidP="004E0BF9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2D234D" w14:textId="77777777" w:rsidR="004E0BF9" w:rsidRDefault="004E0BF9" w:rsidP="004E0BF9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0487DE79" w14:textId="635C3A15" w:rsidR="004E0BF9" w:rsidRPr="004E0BF9" w:rsidRDefault="004E0BF9" w:rsidP="004E0BF9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Health and Safety Commitments</w:t>
      </w:r>
    </w:p>
    <w:p w14:paraId="6B6E8027" w14:textId="178EE335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br/>
      </w:r>
    </w:p>
    <w:p w14:paraId="03E4880A" w14:textId="5056D92A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Unity Education</w:t>
      </w:r>
      <w:r w:rsidRPr="004E0BF9">
        <w:rPr>
          <w:rFonts w:asciiTheme="minorHAnsi" w:hAnsiTheme="minorHAnsi" w:cstheme="minorHAnsi"/>
          <w:sz w:val="22"/>
          <w:szCs w:val="22"/>
        </w:rPr>
        <w:t xml:space="preserve"> Trust Board has adopted the health and safety management system provided by Norfolk County Council and therefore expects all schools within the trust to follow the </w:t>
      </w:r>
      <w:r>
        <w:rPr>
          <w:rFonts w:asciiTheme="minorHAnsi" w:hAnsiTheme="minorHAnsi" w:cstheme="minorHAnsi"/>
          <w:sz w:val="22"/>
          <w:szCs w:val="22"/>
        </w:rPr>
        <w:t>Unity Education Trust</w:t>
      </w:r>
      <w:r w:rsidRPr="004E0BF9">
        <w:rPr>
          <w:rFonts w:asciiTheme="minorHAnsi" w:hAnsiTheme="minorHAnsi" w:cstheme="minorHAnsi"/>
          <w:sz w:val="22"/>
          <w:szCs w:val="22"/>
        </w:rPr>
        <w:t xml:space="preserve"> policy, our commitments, codes and guidance provided.</w:t>
      </w:r>
    </w:p>
    <w:p w14:paraId="7143A2C0" w14:textId="77777777" w:rsidR="004E0BF9" w:rsidRPr="004E0BF9" w:rsidRDefault="004E0BF9" w:rsidP="004E0BF9">
      <w:pPr>
        <w:rPr>
          <w:rFonts w:asciiTheme="minorHAnsi" w:hAnsiTheme="minorHAnsi" w:cstheme="minorHAnsi"/>
          <w:b/>
          <w:sz w:val="22"/>
          <w:szCs w:val="22"/>
        </w:rPr>
      </w:pPr>
    </w:p>
    <w:p w14:paraId="4AC785A7" w14:textId="37CEF048" w:rsidR="004E0BF9" w:rsidRPr="004E0BF9" w:rsidRDefault="004E0BF9" w:rsidP="004E0BF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Unity Education Trust</w:t>
      </w:r>
    </w:p>
    <w:p w14:paraId="635F32B4" w14:textId="77777777" w:rsidR="004E0BF9" w:rsidRPr="004E0BF9" w:rsidRDefault="004E0BF9" w:rsidP="004E0BF9">
      <w:pPr>
        <w:rPr>
          <w:rFonts w:asciiTheme="minorHAnsi" w:hAnsiTheme="minorHAnsi" w:cstheme="minorHAnsi"/>
          <w:b/>
          <w:sz w:val="22"/>
          <w:szCs w:val="22"/>
        </w:rPr>
      </w:pPr>
    </w:p>
    <w:p w14:paraId="562917D4" w14:textId="18E4D5FC" w:rsidR="004E0BF9" w:rsidRPr="004E0BF9" w:rsidRDefault="004E0BF9" w:rsidP="004E0BF9">
      <w:pPr>
        <w:pStyle w:val="Heading1"/>
        <w:rPr>
          <w:rFonts w:asciiTheme="minorHAnsi" w:hAnsiTheme="minorHAnsi" w:cstheme="minorHAnsi"/>
          <w:b w:val="0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Part 1: Trust Board - Our Commitments</w:t>
      </w:r>
    </w:p>
    <w:p w14:paraId="01840433" w14:textId="77777777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</w:p>
    <w:p w14:paraId="40A1C662" w14:textId="77777777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 xml:space="preserve">Effective health, safety and well-being management is an integral feature of our school’s overall education performance. Our main objective is to provide and maintain a safe and healthy environment for our staff and pupils and others with whom we work, in a balanced and sensible way, that supports our wider learning objectives. </w:t>
      </w:r>
    </w:p>
    <w:p w14:paraId="19447DBD" w14:textId="77777777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</w:p>
    <w:p w14:paraId="73987C52" w14:textId="77777777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We will achieve this by:</w:t>
      </w:r>
    </w:p>
    <w:p w14:paraId="3BE64CA0" w14:textId="203648B6" w:rsidR="004E0BF9" w:rsidRPr="004E0BF9" w:rsidRDefault="004E0BF9" w:rsidP="004E0BF9">
      <w:pPr>
        <w:numPr>
          <w:ilvl w:val="0"/>
          <w:numId w:val="32"/>
        </w:numPr>
        <w:tabs>
          <w:tab w:val="left" w:pos="1080"/>
          <w:tab w:val="left" w:pos="4678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Developing and maintaining a positive health and safety culture with an emphasis on continually improving our performance, considering human and cultural factors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167344" w14:textId="27B4B003" w:rsidR="004E0BF9" w:rsidRPr="004E0BF9" w:rsidRDefault="004E0BF9" w:rsidP="004E0BF9">
      <w:pPr>
        <w:numPr>
          <w:ilvl w:val="0"/>
          <w:numId w:val="32"/>
        </w:numPr>
        <w:tabs>
          <w:tab w:val="left" w:pos="1080"/>
          <w:tab w:val="left" w:pos="4678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Ensuring that health and safety management is an integral part of decision making and organisational processes.</w:t>
      </w:r>
    </w:p>
    <w:p w14:paraId="3150A2B7" w14:textId="7758AEC9" w:rsidR="004E0BF9" w:rsidRPr="004E0BF9" w:rsidRDefault="004E0BF9" w:rsidP="004E0BF9">
      <w:pPr>
        <w:numPr>
          <w:ilvl w:val="0"/>
          <w:numId w:val="32"/>
        </w:numPr>
        <w:tabs>
          <w:tab w:val="left" w:pos="1080"/>
          <w:tab w:val="left" w:pos="4678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 xml:space="preserve">Adopting a sensible and proportionate approach to managing risks, with well-informed decision-making processes for higher risk activities and ensuring a disproportionate amount of time is not spent on trivial or everyday risks. </w:t>
      </w:r>
    </w:p>
    <w:p w14:paraId="7D7F03FE" w14:textId="77777777" w:rsidR="004E0BF9" w:rsidRPr="004E0BF9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Encouraging and supporting the personal well-being of staff and pupils through our practices and approach to school life</w:t>
      </w:r>
    </w:p>
    <w:p w14:paraId="0CC92C59" w14:textId="2D041BDA" w:rsidR="004E0BF9" w:rsidRPr="004E0BF9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 xml:space="preserve">Providing a safe and healthy working environment for our staff, pupils, and others, that also supports personal well-being. </w:t>
      </w:r>
    </w:p>
    <w:p w14:paraId="1CB71C97" w14:textId="77777777" w:rsidR="004E0BF9" w:rsidRPr="004E0BF9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Ensuring safe working methods are in place and providing safe equipment.</w:t>
      </w:r>
    </w:p>
    <w:p w14:paraId="37D0808F" w14:textId="11AD529E" w:rsidR="004E0BF9" w:rsidRPr="004E0BF9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Communicating and consulting with our staff and their trade union representatives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E0AE29" w14:textId="41471F30" w:rsidR="004E0BF9" w:rsidRPr="004E0BF9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Complying with statutory requirements and where possible best practice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A864E49" w14:textId="60843938" w:rsidR="004E0BF9" w:rsidRPr="004E0BF9" w:rsidRDefault="004E0BF9" w:rsidP="004E0BF9">
      <w:pPr>
        <w:numPr>
          <w:ilvl w:val="0"/>
          <w:numId w:val="32"/>
        </w:numPr>
        <w:tabs>
          <w:tab w:val="left" w:pos="1080"/>
          <w:tab w:val="left" w:pos="4678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Investigating and learning the lessons from accidents and work-related ill health incidents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7615DF" w14:textId="53D0F974" w:rsidR="004E0BF9" w:rsidRPr="004E0BF9" w:rsidDel="00102BF2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Providing effective information, instruction, and training to enable our staff to be competent in their roles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31CD33" w14:textId="0A2F3259" w:rsidR="004E0BF9" w:rsidRPr="004E0BF9" w:rsidRDefault="004E0BF9" w:rsidP="004E0BF9">
      <w:pPr>
        <w:numPr>
          <w:ilvl w:val="0"/>
          <w:numId w:val="32"/>
        </w:numPr>
        <w:tabs>
          <w:tab w:val="left" w:pos="1080"/>
        </w:tabs>
        <w:spacing w:before="100" w:after="100"/>
        <w:ind w:right="28"/>
        <w:rPr>
          <w:rFonts w:asciiTheme="minorHAnsi" w:hAnsiTheme="minorHAnsi" w:cstheme="minorHAnsi"/>
          <w:sz w:val="22"/>
          <w:szCs w:val="22"/>
        </w:rPr>
      </w:pPr>
      <w:r w:rsidRPr="004E0BF9">
        <w:rPr>
          <w:rFonts w:asciiTheme="minorHAnsi" w:hAnsiTheme="minorHAnsi" w:cstheme="minorHAnsi"/>
          <w:sz w:val="22"/>
          <w:szCs w:val="22"/>
        </w:rPr>
        <w:t>Ensuring adequate resources are available to fulfil our health,</w:t>
      </w:r>
      <w:r w:rsidRPr="004E0BF9" w:rsidDel="00AC608D">
        <w:rPr>
          <w:rFonts w:asciiTheme="minorHAnsi" w:hAnsiTheme="minorHAnsi" w:cstheme="minorHAnsi"/>
          <w:sz w:val="22"/>
          <w:szCs w:val="22"/>
        </w:rPr>
        <w:t xml:space="preserve"> </w:t>
      </w:r>
      <w:r w:rsidRPr="004E0BF9">
        <w:rPr>
          <w:rFonts w:asciiTheme="minorHAnsi" w:hAnsiTheme="minorHAnsi" w:cstheme="minorHAnsi"/>
          <w:sz w:val="22"/>
          <w:szCs w:val="22"/>
        </w:rPr>
        <w:t>safety and well-being responsibilities and objectives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99F86A" w14:textId="77777777" w:rsidR="004E0BF9" w:rsidRPr="004E0BF9" w:rsidRDefault="004E0BF9" w:rsidP="004E0BF9">
      <w:pPr>
        <w:tabs>
          <w:tab w:val="left" w:pos="1080"/>
        </w:tabs>
        <w:ind w:left="357" w:right="28"/>
        <w:rPr>
          <w:rFonts w:asciiTheme="minorHAnsi" w:hAnsiTheme="minorHAnsi" w:cstheme="minorHAnsi"/>
          <w:sz w:val="22"/>
          <w:szCs w:val="22"/>
        </w:rPr>
      </w:pPr>
    </w:p>
    <w:p w14:paraId="60DBE102" w14:textId="658893F4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4E0BF9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We recognise that overall responsibility for health and safety lies with all levels of management having direct responsibility for activities and staff under their control</w:t>
      </w:r>
      <w:r w:rsidRPr="004E0BF9" w:rsidDel="00D45092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.</w:t>
      </w:r>
      <w:r w:rsidRPr="004E0BF9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For these commitments to be effective, employees throughout the </w:t>
      </w:r>
      <w:r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Trust </w:t>
      </w:r>
      <w:r w:rsidRPr="004E0BF9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must play their part in creating and sustaining a positive health and safety culture and must take responsibility for their own well-being with the encouragement and support of their managers.</w:t>
      </w:r>
    </w:p>
    <w:p w14:paraId="6E53F625" w14:textId="77777777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</w:p>
    <w:p w14:paraId="2616E347" w14:textId="06E345E1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4E0BF9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Name of Chair of Trust Board</w:t>
      </w:r>
      <w:r w:rsidRPr="004E0BF9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: </w:t>
      </w:r>
      <w:r w:rsidR="00C80CAE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John Baumber</w:t>
      </w:r>
      <w:r w:rsidRPr="004E0BF9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             </w:t>
      </w:r>
    </w:p>
    <w:p w14:paraId="5719DBC1" w14:textId="77777777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</w:p>
    <w:p w14:paraId="16106776" w14:textId="5A6B78E9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  <w:r w:rsidRPr="004E0BF9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Dat</w:t>
      </w:r>
      <w:r w:rsidR="00D5397A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e : Ma</w:t>
      </w:r>
      <w:r w:rsidR="00CF47D7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y 25</w:t>
      </w:r>
    </w:p>
    <w:p w14:paraId="0E5DE65F" w14:textId="77777777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</w:p>
    <w:p w14:paraId="435B8F72" w14:textId="624B2C06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  <w:r w:rsidRPr="004E0BF9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Name of Headteacher</w:t>
      </w:r>
      <w:r w:rsidRPr="004E0BF9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 xml:space="preserve">: </w:t>
      </w:r>
      <w:r w:rsidR="00D5397A"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  <w:t>Katrina Warren</w:t>
      </w:r>
    </w:p>
    <w:p w14:paraId="2A9AE673" w14:textId="77777777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i w:val="0"/>
          <w:iCs w:val="0"/>
          <w:color w:val="auto"/>
          <w:sz w:val="22"/>
          <w:szCs w:val="22"/>
        </w:rPr>
      </w:pPr>
    </w:p>
    <w:p w14:paraId="1387A20C" w14:textId="33913088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  <w:r w:rsidRPr="004E0BF9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 xml:space="preserve">Date: </w:t>
      </w:r>
      <w:r w:rsidR="00CF47D7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May 25</w:t>
      </w:r>
    </w:p>
    <w:p w14:paraId="556058C9" w14:textId="77777777" w:rsidR="004E0BF9" w:rsidRPr="004E0BF9" w:rsidRDefault="004E0BF9" w:rsidP="004E0BF9">
      <w:pPr>
        <w:pStyle w:val="BlockText"/>
        <w:ind w:left="0" w:right="29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</w:p>
    <w:p w14:paraId="6C3AFA39" w14:textId="77777777" w:rsidR="004E0BF9" w:rsidRPr="004E0BF9" w:rsidRDefault="004E0BF9" w:rsidP="004E0BF9">
      <w:pPr>
        <w:rPr>
          <w:rFonts w:asciiTheme="minorHAnsi" w:hAnsiTheme="minorHAnsi" w:cstheme="minorHAnsi"/>
          <w:b/>
          <w:sz w:val="22"/>
          <w:szCs w:val="22"/>
        </w:rPr>
      </w:pPr>
    </w:p>
    <w:p w14:paraId="2D9E496E" w14:textId="71DAA3BA" w:rsidR="004E0BF9" w:rsidRPr="004E0BF9" w:rsidRDefault="004E0BF9" w:rsidP="004E0BF9">
      <w:pPr>
        <w:rPr>
          <w:rFonts w:asciiTheme="minorHAnsi" w:hAnsiTheme="minorHAnsi" w:cstheme="minorHAnsi"/>
          <w:b/>
          <w:sz w:val="22"/>
          <w:szCs w:val="22"/>
        </w:rPr>
      </w:pPr>
      <w:r w:rsidRPr="004E0BF9">
        <w:rPr>
          <w:rFonts w:asciiTheme="minorHAnsi" w:hAnsiTheme="minorHAnsi" w:cstheme="minorHAnsi"/>
          <w:b/>
          <w:sz w:val="22"/>
          <w:szCs w:val="22"/>
        </w:rPr>
        <w:t>Review date:</w:t>
      </w:r>
      <w:r w:rsidR="00CF47D7">
        <w:rPr>
          <w:rFonts w:asciiTheme="minorHAnsi" w:hAnsiTheme="minorHAnsi" w:cstheme="minorHAnsi"/>
          <w:b/>
          <w:sz w:val="22"/>
          <w:szCs w:val="22"/>
        </w:rPr>
        <w:t xml:space="preserve"> March 26</w:t>
      </w:r>
    </w:p>
    <w:p w14:paraId="2C73CA04" w14:textId="77777777" w:rsidR="004E0BF9" w:rsidRPr="004E0BF9" w:rsidRDefault="004E0BF9" w:rsidP="004E0BF9">
      <w:pPr>
        <w:rPr>
          <w:rFonts w:asciiTheme="minorHAnsi" w:hAnsiTheme="minorHAnsi" w:cstheme="minorHAnsi"/>
          <w:b/>
          <w:sz w:val="22"/>
          <w:szCs w:val="22"/>
        </w:rPr>
      </w:pPr>
    </w:p>
    <w:p w14:paraId="7119D91C" w14:textId="77777777" w:rsidR="004E0BF9" w:rsidRPr="004E0BF9" w:rsidRDefault="004E0BF9" w:rsidP="004E0BF9">
      <w:pPr>
        <w:rPr>
          <w:rFonts w:asciiTheme="minorHAnsi" w:hAnsiTheme="minorHAnsi" w:cstheme="minorHAnsi"/>
          <w:sz w:val="22"/>
          <w:szCs w:val="22"/>
        </w:rPr>
      </w:pPr>
    </w:p>
    <w:p w14:paraId="0A694BA6" w14:textId="77777777" w:rsidR="004E0BF9" w:rsidRPr="004E0BF9" w:rsidRDefault="004E0BF9" w:rsidP="004E0BF9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4E0BF9" w:rsidRPr="004E0BF9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DF9BD" w14:textId="77777777" w:rsidR="00DF58D6" w:rsidRDefault="00DF58D6">
      <w:r>
        <w:separator/>
      </w:r>
    </w:p>
  </w:endnote>
  <w:endnote w:type="continuationSeparator" w:id="0">
    <w:p w14:paraId="119600FC" w14:textId="77777777" w:rsidR="00DF58D6" w:rsidRDefault="00DF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F360" w14:textId="77777777" w:rsidR="00DF58D6" w:rsidRDefault="00DF58D6" w:rsidP="00BA0F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48750" w14:textId="77777777" w:rsidR="00DF58D6" w:rsidRDefault="00DF5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695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E1592" w14:textId="61FB85D8" w:rsidR="00DF58D6" w:rsidRDefault="00DF58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ECFE9" w14:textId="77777777" w:rsidR="00DF58D6" w:rsidRDefault="00DF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2F25" w14:textId="77777777" w:rsidR="00DF58D6" w:rsidRDefault="00DF58D6">
      <w:r>
        <w:separator/>
      </w:r>
    </w:p>
  </w:footnote>
  <w:footnote w:type="continuationSeparator" w:id="0">
    <w:p w14:paraId="3E1469AF" w14:textId="77777777" w:rsidR="00DF58D6" w:rsidRDefault="00DF5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FDFD" w14:textId="53D393CF" w:rsidR="00652353" w:rsidRDefault="00652353" w:rsidP="00652353">
    <w:pPr>
      <w:pStyle w:val="Header"/>
      <w:jc w:val="center"/>
    </w:pPr>
    <w:r>
      <w:rPr>
        <w:rFonts w:ascii="Arial" w:hAnsi="Arial" w:cs="Arial"/>
        <w:color w:val="13263F"/>
        <w:shd w:val="clear" w:color="auto" w:fill="F5F7F7"/>
      </w:rPr>
      <w:t> </w:t>
    </w:r>
    <w:r>
      <w:rPr>
        <w:rFonts w:ascii="Arial" w:hAnsi="Arial" w:cs="Arial"/>
        <w:i/>
        <w:noProof/>
        <w:color w:val="000000" w:themeColor="text1"/>
      </w:rPr>
      <w:drawing>
        <wp:inline distT="0" distB="0" distL="0" distR="0" wp14:anchorId="76DA47D5" wp14:editId="2F02BC34">
          <wp:extent cx="1349029" cy="1349029"/>
          <wp:effectExtent l="0" t="0" r="0" b="0"/>
          <wp:docPr id="2" name="Picture 2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949" cy="1374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B1F03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66925061" o:spid="_x0000_i1025" type="#_x0000_t75" style="width:209.25pt;height:332.25pt;visibility:visible;mso-wrap-style:square">
            <v:imagedata r:id="rId1" o:title=""/>
          </v:shape>
        </w:pict>
      </mc:Choice>
      <mc:Fallback>
        <w:drawing>
          <wp:inline distT="0" distB="0" distL="0" distR="0" wp14:anchorId="0F9C1ABA" wp14:editId="0F9C1ABB">
            <wp:extent cx="2657475" cy="4219575"/>
            <wp:effectExtent l="0" t="0" r="0" b="0"/>
            <wp:docPr id="666925061" name="Picture 666925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1C4DD0"/>
    <w:multiLevelType w:val="hybridMultilevel"/>
    <w:tmpl w:val="D9726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0D25"/>
    <w:multiLevelType w:val="hybridMultilevel"/>
    <w:tmpl w:val="C0E82B14"/>
    <w:lvl w:ilvl="0" w:tplc="AC7E0A88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0ED826CB"/>
    <w:multiLevelType w:val="hybridMultilevel"/>
    <w:tmpl w:val="312E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791"/>
    <w:multiLevelType w:val="hybridMultilevel"/>
    <w:tmpl w:val="D4CAD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21428"/>
    <w:multiLevelType w:val="hybridMultilevel"/>
    <w:tmpl w:val="D368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E256A"/>
    <w:multiLevelType w:val="hybridMultilevel"/>
    <w:tmpl w:val="5A96B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700E"/>
    <w:multiLevelType w:val="hybridMultilevel"/>
    <w:tmpl w:val="5374E9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5C5"/>
    <w:multiLevelType w:val="hybridMultilevel"/>
    <w:tmpl w:val="D680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16CA"/>
    <w:multiLevelType w:val="hybridMultilevel"/>
    <w:tmpl w:val="1C2045EE"/>
    <w:lvl w:ilvl="0" w:tplc="D2021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5CA"/>
    <w:multiLevelType w:val="hybridMultilevel"/>
    <w:tmpl w:val="CF9C4E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41F4"/>
    <w:multiLevelType w:val="multilevel"/>
    <w:tmpl w:val="E4401E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1" w15:restartNumberingAfterBreak="0">
    <w:nsid w:val="284D545F"/>
    <w:multiLevelType w:val="multilevel"/>
    <w:tmpl w:val="152E02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54F63A0"/>
    <w:multiLevelType w:val="hybridMultilevel"/>
    <w:tmpl w:val="91D07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A48B3"/>
    <w:multiLevelType w:val="hybridMultilevel"/>
    <w:tmpl w:val="4620C4A4"/>
    <w:lvl w:ilvl="0" w:tplc="C38EC558">
      <w:start w:val="1"/>
      <w:numFmt w:val="bullet"/>
      <w:pStyle w:val="Bulletskeyfinding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07566"/>
    <w:multiLevelType w:val="hybridMultilevel"/>
    <w:tmpl w:val="62BE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6104C"/>
    <w:multiLevelType w:val="multilevel"/>
    <w:tmpl w:val="E3885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954EF1"/>
    <w:multiLevelType w:val="hybridMultilevel"/>
    <w:tmpl w:val="7CD45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771DDA"/>
    <w:multiLevelType w:val="hybridMultilevel"/>
    <w:tmpl w:val="DE88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25E8"/>
    <w:multiLevelType w:val="hybridMultilevel"/>
    <w:tmpl w:val="9DE03E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1F4319"/>
    <w:multiLevelType w:val="multilevel"/>
    <w:tmpl w:val="B6488C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 w15:restartNumberingAfterBreak="0">
    <w:nsid w:val="53C27AD9"/>
    <w:multiLevelType w:val="hybridMultilevel"/>
    <w:tmpl w:val="47B8E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E39F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580A490D"/>
    <w:multiLevelType w:val="hybridMultilevel"/>
    <w:tmpl w:val="5732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55210"/>
    <w:multiLevelType w:val="hybridMultilevel"/>
    <w:tmpl w:val="E4261D8E"/>
    <w:lvl w:ilvl="0" w:tplc="D2021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D2D15"/>
    <w:multiLevelType w:val="multilevel"/>
    <w:tmpl w:val="2AB27C8A"/>
    <w:lvl w:ilvl="0">
      <w:start w:val="1"/>
      <w:numFmt w:val="decimal"/>
      <w:suff w:val="space"/>
      <w:lvlText w:val="%1."/>
      <w:lvlJc w:val="left"/>
      <w:pPr>
        <w:ind w:left="624" w:hanging="26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F6032F"/>
    <w:multiLevelType w:val="hybridMultilevel"/>
    <w:tmpl w:val="85EA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F474D"/>
    <w:multiLevelType w:val="hybridMultilevel"/>
    <w:tmpl w:val="39AE3E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1661992"/>
    <w:multiLevelType w:val="multilevel"/>
    <w:tmpl w:val="51F47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5227BA6"/>
    <w:multiLevelType w:val="hybridMultilevel"/>
    <w:tmpl w:val="A8544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7FE3048F"/>
    <w:multiLevelType w:val="hybridMultilevel"/>
    <w:tmpl w:val="0DDC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9314">
    <w:abstractNumId w:val="29"/>
  </w:num>
  <w:num w:numId="2" w16cid:durableId="1264337229">
    <w:abstractNumId w:val="5"/>
  </w:num>
  <w:num w:numId="3" w16cid:durableId="574432772">
    <w:abstractNumId w:val="8"/>
  </w:num>
  <w:num w:numId="4" w16cid:durableId="923683247">
    <w:abstractNumId w:val="21"/>
  </w:num>
  <w:num w:numId="5" w16cid:durableId="416710606">
    <w:abstractNumId w:val="13"/>
  </w:num>
  <w:num w:numId="6" w16cid:durableId="1633559482">
    <w:abstractNumId w:val="6"/>
  </w:num>
  <w:num w:numId="7" w16cid:durableId="39015312">
    <w:abstractNumId w:val="9"/>
  </w:num>
  <w:num w:numId="8" w16cid:durableId="109059920">
    <w:abstractNumId w:val="1"/>
  </w:num>
  <w:num w:numId="9" w16cid:durableId="479738863">
    <w:abstractNumId w:val="19"/>
  </w:num>
  <w:num w:numId="10" w16cid:durableId="1335646494">
    <w:abstractNumId w:val="25"/>
  </w:num>
  <w:num w:numId="11" w16cid:durableId="1332374359">
    <w:abstractNumId w:val="15"/>
  </w:num>
  <w:num w:numId="12" w16cid:durableId="42826099">
    <w:abstractNumId w:val="3"/>
  </w:num>
  <w:num w:numId="13" w16cid:durableId="2099130494">
    <w:abstractNumId w:val="11"/>
  </w:num>
  <w:num w:numId="14" w16cid:durableId="877009693">
    <w:abstractNumId w:val="31"/>
  </w:num>
  <w:num w:numId="15" w16cid:durableId="846361173">
    <w:abstractNumId w:val="16"/>
  </w:num>
  <w:num w:numId="16" w16cid:durableId="1564872574">
    <w:abstractNumId w:val="23"/>
  </w:num>
  <w:num w:numId="17" w16cid:durableId="302121336">
    <w:abstractNumId w:val="18"/>
  </w:num>
  <w:num w:numId="18" w16cid:durableId="1780367998">
    <w:abstractNumId w:val="28"/>
  </w:num>
  <w:num w:numId="19" w16cid:durableId="1790584949">
    <w:abstractNumId w:val="0"/>
  </w:num>
  <w:num w:numId="20" w16cid:durableId="2146390376">
    <w:abstractNumId w:val="2"/>
  </w:num>
  <w:num w:numId="21" w16cid:durableId="480074914">
    <w:abstractNumId w:val="4"/>
  </w:num>
  <w:num w:numId="22" w16cid:durableId="230315131">
    <w:abstractNumId w:val="7"/>
  </w:num>
  <w:num w:numId="23" w16cid:durableId="1806851840">
    <w:abstractNumId w:val="10"/>
  </w:num>
  <w:num w:numId="24" w16cid:durableId="107938672">
    <w:abstractNumId w:val="20"/>
  </w:num>
  <w:num w:numId="25" w16cid:durableId="1233153051">
    <w:abstractNumId w:val="27"/>
  </w:num>
  <w:num w:numId="26" w16cid:durableId="1076363636">
    <w:abstractNumId w:val="14"/>
  </w:num>
  <w:num w:numId="27" w16cid:durableId="1340699719">
    <w:abstractNumId w:val="24"/>
  </w:num>
  <w:num w:numId="28" w16cid:durableId="149489041">
    <w:abstractNumId w:val="17"/>
  </w:num>
  <w:num w:numId="29" w16cid:durableId="852692377">
    <w:abstractNumId w:val="30"/>
  </w:num>
  <w:num w:numId="30" w16cid:durableId="211044289">
    <w:abstractNumId w:val="12"/>
  </w:num>
  <w:num w:numId="31" w16cid:durableId="820543304">
    <w:abstractNumId w:val="22"/>
  </w:num>
  <w:num w:numId="32" w16cid:durableId="211898191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1"/>
    <w:rsid w:val="00004B45"/>
    <w:rsid w:val="00007F38"/>
    <w:rsid w:val="0001553F"/>
    <w:rsid w:val="0001567D"/>
    <w:rsid w:val="00017ECB"/>
    <w:rsid w:val="000209E9"/>
    <w:rsid w:val="0002382F"/>
    <w:rsid w:val="00024038"/>
    <w:rsid w:val="000261D8"/>
    <w:rsid w:val="00034F21"/>
    <w:rsid w:val="00035FA7"/>
    <w:rsid w:val="00036632"/>
    <w:rsid w:val="00037814"/>
    <w:rsid w:val="000419E5"/>
    <w:rsid w:val="000420F8"/>
    <w:rsid w:val="00046297"/>
    <w:rsid w:val="00054EC4"/>
    <w:rsid w:val="00055885"/>
    <w:rsid w:val="000624F3"/>
    <w:rsid w:val="0006408B"/>
    <w:rsid w:val="0007136B"/>
    <w:rsid w:val="00071408"/>
    <w:rsid w:val="00072E32"/>
    <w:rsid w:val="0007527C"/>
    <w:rsid w:val="000755BC"/>
    <w:rsid w:val="000764F4"/>
    <w:rsid w:val="00076F91"/>
    <w:rsid w:val="00081FAB"/>
    <w:rsid w:val="000941DC"/>
    <w:rsid w:val="00097862"/>
    <w:rsid w:val="00097AA6"/>
    <w:rsid w:val="000A1F51"/>
    <w:rsid w:val="000A50B4"/>
    <w:rsid w:val="000A6B25"/>
    <w:rsid w:val="000B0442"/>
    <w:rsid w:val="000B6ADE"/>
    <w:rsid w:val="000C15E9"/>
    <w:rsid w:val="000D1011"/>
    <w:rsid w:val="000D7449"/>
    <w:rsid w:val="000E02BA"/>
    <w:rsid w:val="000E2888"/>
    <w:rsid w:val="000F01B4"/>
    <w:rsid w:val="000F0C40"/>
    <w:rsid w:val="000F3C0E"/>
    <w:rsid w:val="001019A5"/>
    <w:rsid w:val="001030CB"/>
    <w:rsid w:val="001130FA"/>
    <w:rsid w:val="00115D40"/>
    <w:rsid w:val="00117051"/>
    <w:rsid w:val="001210DC"/>
    <w:rsid w:val="00121BBA"/>
    <w:rsid w:val="00125987"/>
    <w:rsid w:val="00132F72"/>
    <w:rsid w:val="001353FC"/>
    <w:rsid w:val="00140B1B"/>
    <w:rsid w:val="00141800"/>
    <w:rsid w:val="00143FD1"/>
    <w:rsid w:val="00150372"/>
    <w:rsid w:val="001605C5"/>
    <w:rsid w:val="00163418"/>
    <w:rsid w:val="00163F16"/>
    <w:rsid w:val="00164837"/>
    <w:rsid w:val="00170A44"/>
    <w:rsid w:val="00182D8D"/>
    <w:rsid w:val="001912A9"/>
    <w:rsid w:val="001925BE"/>
    <w:rsid w:val="00193A28"/>
    <w:rsid w:val="001972F1"/>
    <w:rsid w:val="001A5A0D"/>
    <w:rsid w:val="001B11E0"/>
    <w:rsid w:val="001C0218"/>
    <w:rsid w:val="001C1522"/>
    <w:rsid w:val="001C4684"/>
    <w:rsid w:val="001C5EE2"/>
    <w:rsid w:val="001D0046"/>
    <w:rsid w:val="001D07CE"/>
    <w:rsid w:val="001D2C8F"/>
    <w:rsid w:val="001D65B2"/>
    <w:rsid w:val="001D6692"/>
    <w:rsid w:val="001D7136"/>
    <w:rsid w:val="001D7B62"/>
    <w:rsid w:val="001E3631"/>
    <w:rsid w:val="001F42C9"/>
    <w:rsid w:val="00203081"/>
    <w:rsid w:val="002068AC"/>
    <w:rsid w:val="00210938"/>
    <w:rsid w:val="002154DA"/>
    <w:rsid w:val="002156E1"/>
    <w:rsid w:val="0023320D"/>
    <w:rsid w:val="00234278"/>
    <w:rsid w:val="00235A56"/>
    <w:rsid w:val="002369C0"/>
    <w:rsid w:val="002369E7"/>
    <w:rsid w:val="00240B23"/>
    <w:rsid w:val="00252089"/>
    <w:rsid w:val="00252508"/>
    <w:rsid w:val="00252717"/>
    <w:rsid w:val="00252BBF"/>
    <w:rsid w:val="00252EA5"/>
    <w:rsid w:val="0025365E"/>
    <w:rsid w:val="00260A8A"/>
    <w:rsid w:val="00263118"/>
    <w:rsid w:val="00263469"/>
    <w:rsid w:val="00265F2F"/>
    <w:rsid w:val="00266C4D"/>
    <w:rsid w:val="002674CD"/>
    <w:rsid w:val="00271A13"/>
    <w:rsid w:val="00273126"/>
    <w:rsid w:val="002746E9"/>
    <w:rsid w:val="00274701"/>
    <w:rsid w:val="00283136"/>
    <w:rsid w:val="0028523D"/>
    <w:rsid w:val="002A1388"/>
    <w:rsid w:val="002A60E8"/>
    <w:rsid w:val="002A6F68"/>
    <w:rsid w:val="002B1C35"/>
    <w:rsid w:val="002B4982"/>
    <w:rsid w:val="002B5A51"/>
    <w:rsid w:val="002C0C0D"/>
    <w:rsid w:val="002C0DB8"/>
    <w:rsid w:val="002C2F4A"/>
    <w:rsid w:val="002D008F"/>
    <w:rsid w:val="002D5F33"/>
    <w:rsid w:val="002D6C8F"/>
    <w:rsid w:val="002D7721"/>
    <w:rsid w:val="002E4167"/>
    <w:rsid w:val="002E4DDB"/>
    <w:rsid w:val="002F04D3"/>
    <w:rsid w:val="002F21E2"/>
    <w:rsid w:val="00301307"/>
    <w:rsid w:val="0030741A"/>
    <w:rsid w:val="003076A3"/>
    <w:rsid w:val="00320571"/>
    <w:rsid w:val="00321A2B"/>
    <w:rsid w:val="0032260D"/>
    <w:rsid w:val="00326616"/>
    <w:rsid w:val="003343A0"/>
    <w:rsid w:val="00337D52"/>
    <w:rsid w:val="00350BAC"/>
    <w:rsid w:val="00352247"/>
    <w:rsid w:val="003666A3"/>
    <w:rsid w:val="003750D1"/>
    <w:rsid w:val="003808B8"/>
    <w:rsid w:val="003824F1"/>
    <w:rsid w:val="003849A1"/>
    <w:rsid w:val="00384A26"/>
    <w:rsid w:val="00394CE4"/>
    <w:rsid w:val="00396DCF"/>
    <w:rsid w:val="003A113A"/>
    <w:rsid w:val="003A7052"/>
    <w:rsid w:val="003C10E6"/>
    <w:rsid w:val="003C2677"/>
    <w:rsid w:val="003C345C"/>
    <w:rsid w:val="003C3C59"/>
    <w:rsid w:val="003C3E99"/>
    <w:rsid w:val="003D4283"/>
    <w:rsid w:val="003D5528"/>
    <w:rsid w:val="003D60B9"/>
    <w:rsid w:val="003D689A"/>
    <w:rsid w:val="003E0086"/>
    <w:rsid w:val="00407906"/>
    <w:rsid w:val="00411A0A"/>
    <w:rsid w:val="00411BAC"/>
    <w:rsid w:val="00416703"/>
    <w:rsid w:val="0042787D"/>
    <w:rsid w:val="0043299B"/>
    <w:rsid w:val="004333C4"/>
    <w:rsid w:val="004414B2"/>
    <w:rsid w:val="004433D9"/>
    <w:rsid w:val="00452957"/>
    <w:rsid w:val="00455042"/>
    <w:rsid w:val="00460AC8"/>
    <w:rsid w:val="004619D6"/>
    <w:rsid w:val="00465396"/>
    <w:rsid w:val="00486EE1"/>
    <w:rsid w:val="004963DD"/>
    <w:rsid w:val="00497AC9"/>
    <w:rsid w:val="004B0747"/>
    <w:rsid w:val="004B1A2D"/>
    <w:rsid w:val="004B3840"/>
    <w:rsid w:val="004B4A20"/>
    <w:rsid w:val="004B5563"/>
    <w:rsid w:val="004B7A4C"/>
    <w:rsid w:val="004C4979"/>
    <w:rsid w:val="004D0D56"/>
    <w:rsid w:val="004D3D0A"/>
    <w:rsid w:val="004D4123"/>
    <w:rsid w:val="004E0BF9"/>
    <w:rsid w:val="004E4B3D"/>
    <w:rsid w:val="004E58A2"/>
    <w:rsid w:val="004F10E4"/>
    <w:rsid w:val="004F4BD9"/>
    <w:rsid w:val="004F77D4"/>
    <w:rsid w:val="00504C4C"/>
    <w:rsid w:val="00505F66"/>
    <w:rsid w:val="005215BA"/>
    <w:rsid w:val="005259BD"/>
    <w:rsid w:val="005304A5"/>
    <w:rsid w:val="00531D2A"/>
    <w:rsid w:val="005336BB"/>
    <w:rsid w:val="00535622"/>
    <w:rsid w:val="00535EE7"/>
    <w:rsid w:val="0053773F"/>
    <w:rsid w:val="00541571"/>
    <w:rsid w:val="0055252D"/>
    <w:rsid w:val="005540E8"/>
    <w:rsid w:val="0055512E"/>
    <w:rsid w:val="0055649F"/>
    <w:rsid w:val="00562EDF"/>
    <w:rsid w:val="00563624"/>
    <w:rsid w:val="00564DA8"/>
    <w:rsid w:val="00566C2C"/>
    <w:rsid w:val="00570763"/>
    <w:rsid w:val="00577DE5"/>
    <w:rsid w:val="00590D05"/>
    <w:rsid w:val="0059207B"/>
    <w:rsid w:val="00594607"/>
    <w:rsid w:val="00596DEA"/>
    <w:rsid w:val="005A4064"/>
    <w:rsid w:val="005A440B"/>
    <w:rsid w:val="005B14B1"/>
    <w:rsid w:val="005B174D"/>
    <w:rsid w:val="005B6569"/>
    <w:rsid w:val="005C1E91"/>
    <w:rsid w:val="005C4364"/>
    <w:rsid w:val="005D4624"/>
    <w:rsid w:val="005D5B94"/>
    <w:rsid w:val="005D6158"/>
    <w:rsid w:val="005D7387"/>
    <w:rsid w:val="005D7DE7"/>
    <w:rsid w:val="005E0213"/>
    <w:rsid w:val="005E0613"/>
    <w:rsid w:val="005E0982"/>
    <w:rsid w:val="005E0F53"/>
    <w:rsid w:val="005E5849"/>
    <w:rsid w:val="005E7C18"/>
    <w:rsid w:val="005F5ADE"/>
    <w:rsid w:val="00604714"/>
    <w:rsid w:val="0061496B"/>
    <w:rsid w:val="00616D4A"/>
    <w:rsid w:val="006177F5"/>
    <w:rsid w:val="006224AD"/>
    <w:rsid w:val="00623A5B"/>
    <w:rsid w:val="00626CB6"/>
    <w:rsid w:val="006331E2"/>
    <w:rsid w:val="00634012"/>
    <w:rsid w:val="00636C74"/>
    <w:rsid w:val="006409DD"/>
    <w:rsid w:val="00641B85"/>
    <w:rsid w:val="00642101"/>
    <w:rsid w:val="00643B98"/>
    <w:rsid w:val="006443BD"/>
    <w:rsid w:val="00644F66"/>
    <w:rsid w:val="00652353"/>
    <w:rsid w:val="006539B1"/>
    <w:rsid w:val="00655D29"/>
    <w:rsid w:val="00655E6B"/>
    <w:rsid w:val="006569C3"/>
    <w:rsid w:val="00660E95"/>
    <w:rsid w:val="0067689B"/>
    <w:rsid w:val="00680C27"/>
    <w:rsid w:val="00681936"/>
    <w:rsid w:val="00681B43"/>
    <w:rsid w:val="00683A85"/>
    <w:rsid w:val="0068617B"/>
    <w:rsid w:val="006869CD"/>
    <w:rsid w:val="00686A93"/>
    <w:rsid w:val="00690B48"/>
    <w:rsid w:val="00693514"/>
    <w:rsid w:val="0069468E"/>
    <w:rsid w:val="006A303E"/>
    <w:rsid w:val="006A60D1"/>
    <w:rsid w:val="006B0B37"/>
    <w:rsid w:val="006B33B0"/>
    <w:rsid w:val="006B3FC4"/>
    <w:rsid w:val="006B6CBC"/>
    <w:rsid w:val="006B7B22"/>
    <w:rsid w:val="006C31CF"/>
    <w:rsid w:val="006D1AF1"/>
    <w:rsid w:val="006D6930"/>
    <w:rsid w:val="006E2D16"/>
    <w:rsid w:val="006F1AB3"/>
    <w:rsid w:val="006F4DA7"/>
    <w:rsid w:val="006F7841"/>
    <w:rsid w:val="0070665D"/>
    <w:rsid w:val="00707594"/>
    <w:rsid w:val="007108BC"/>
    <w:rsid w:val="00714B53"/>
    <w:rsid w:val="007218BE"/>
    <w:rsid w:val="00725430"/>
    <w:rsid w:val="00741334"/>
    <w:rsid w:val="007439C4"/>
    <w:rsid w:val="00747405"/>
    <w:rsid w:val="00750286"/>
    <w:rsid w:val="0075320B"/>
    <w:rsid w:val="00753AD2"/>
    <w:rsid w:val="00754A38"/>
    <w:rsid w:val="007562B3"/>
    <w:rsid w:val="0075778E"/>
    <w:rsid w:val="0076405B"/>
    <w:rsid w:val="00766A42"/>
    <w:rsid w:val="00770CAE"/>
    <w:rsid w:val="00780CFE"/>
    <w:rsid w:val="007819A2"/>
    <w:rsid w:val="007A33AD"/>
    <w:rsid w:val="007A64CD"/>
    <w:rsid w:val="007B2944"/>
    <w:rsid w:val="007B7746"/>
    <w:rsid w:val="007D4770"/>
    <w:rsid w:val="007E18B0"/>
    <w:rsid w:val="007E4D94"/>
    <w:rsid w:val="007F1237"/>
    <w:rsid w:val="007F6490"/>
    <w:rsid w:val="00802E83"/>
    <w:rsid w:val="00805141"/>
    <w:rsid w:val="00820FA3"/>
    <w:rsid w:val="00822B4D"/>
    <w:rsid w:val="0082341D"/>
    <w:rsid w:val="008235DA"/>
    <w:rsid w:val="00824750"/>
    <w:rsid w:val="00832478"/>
    <w:rsid w:val="0083489E"/>
    <w:rsid w:val="00835EF0"/>
    <w:rsid w:val="00837D6F"/>
    <w:rsid w:val="00846788"/>
    <w:rsid w:val="00847E01"/>
    <w:rsid w:val="00853AF4"/>
    <w:rsid w:val="00853D79"/>
    <w:rsid w:val="00854209"/>
    <w:rsid w:val="0087052E"/>
    <w:rsid w:val="0087227D"/>
    <w:rsid w:val="00876A4D"/>
    <w:rsid w:val="00880432"/>
    <w:rsid w:val="0088449B"/>
    <w:rsid w:val="00884FB9"/>
    <w:rsid w:val="00886D9A"/>
    <w:rsid w:val="00891ABE"/>
    <w:rsid w:val="008A470C"/>
    <w:rsid w:val="008B365A"/>
    <w:rsid w:val="008B3A4F"/>
    <w:rsid w:val="008B4382"/>
    <w:rsid w:val="008B58F6"/>
    <w:rsid w:val="008B5CD0"/>
    <w:rsid w:val="008B5E3B"/>
    <w:rsid w:val="008E714B"/>
    <w:rsid w:val="008E7DD9"/>
    <w:rsid w:val="008F6000"/>
    <w:rsid w:val="008F6F2B"/>
    <w:rsid w:val="0090179F"/>
    <w:rsid w:val="00907632"/>
    <w:rsid w:val="00912806"/>
    <w:rsid w:val="00913BF0"/>
    <w:rsid w:val="00915B86"/>
    <w:rsid w:val="009238CC"/>
    <w:rsid w:val="00926AFC"/>
    <w:rsid w:val="009304A8"/>
    <w:rsid w:val="009353D3"/>
    <w:rsid w:val="00937F9F"/>
    <w:rsid w:val="009429BF"/>
    <w:rsid w:val="00943CEE"/>
    <w:rsid w:val="00944416"/>
    <w:rsid w:val="009556A9"/>
    <w:rsid w:val="00955A09"/>
    <w:rsid w:val="0095681A"/>
    <w:rsid w:val="00960C2A"/>
    <w:rsid w:val="0097799A"/>
    <w:rsid w:val="009805F9"/>
    <w:rsid w:val="00980F13"/>
    <w:rsid w:val="00981DF7"/>
    <w:rsid w:val="009915DB"/>
    <w:rsid w:val="00991FA4"/>
    <w:rsid w:val="0099274A"/>
    <w:rsid w:val="00996D78"/>
    <w:rsid w:val="009A3F3B"/>
    <w:rsid w:val="009A5683"/>
    <w:rsid w:val="009B5FBD"/>
    <w:rsid w:val="009C0E9E"/>
    <w:rsid w:val="009D3E38"/>
    <w:rsid w:val="009E18BA"/>
    <w:rsid w:val="009F44CC"/>
    <w:rsid w:val="00A026DF"/>
    <w:rsid w:val="00A067F5"/>
    <w:rsid w:val="00A06811"/>
    <w:rsid w:val="00A14BE7"/>
    <w:rsid w:val="00A1753B"/>
    <w:rsid w:val="00A17EBA"/>
    <w:rsid w:val="00A20854"/>
    <w:rsid w:val="00A24E05"/>
    <w:rsid w:val="00A25246"/>
    <w:rsid w:val="00A26189"/>
    <w:rsid w:val="00A277B8"/>
    <w:rsid w:val="00A306F4"/>
    <w:rsid w:val="00A34DE8"/>
    <w:rsid w:val="00A447C5"/>
    <w:rsid w:val="00A515F5"/>
    <w:rsid w:val="00A524BB"/>
    <w:rsid w:val="00A5303C"/>
    <w:rsid w:val="00A80E95"/>
    <w:rsid w:val="00A80F12"/>
    <w:rsid w:val="00A8164F"/>
    <w:rsid w:val="00A82B7D"/>
    <w:rsid w:val="00A86EC2"/>
    <w:rsid w:val="00A90EF6"/>
    <w:rsid w:val="00A95E21"/>
    <w:rsid w:val="00A96C93"/>
    <w:rsid w:val="00AA067C"/>
    <w:rsid w:val="00AA303F"/>
    <w:rsid w:val="00AA4FB3"/>
    <w:rsid w:val="00AA77FD"/>
    <w:rsid w:val="00AB4CEC"/>
    <w:rsid w:val="00AB5C49"/>
    <w:rsid w:val="00AC2C9E"/>
    <w:rsid w:val="00AD0411"/>
    <w:rsid w:val="00AD3A43"/>
    <w:rsid w:val="00AD61EF"/>
    <w:rsid w:val="00AD6801"/>
    <w:rsid w:val="00AE12A8"/>
    <w:rsid w:val="00AF24B3"/>
    <w:rsid w:val="00B01B4F"/>
    <w:rsid w:val="00B032A3"/>
    <w:rsid w:val="00B14C71"/>
    <w:rsid w:val="00B162BC"/>
    <w:rsid w:val="00B23F85"/>
    <w:rsid w:val="00B25465"/>
    <w:rsid w:val="00B26E37"/>
    <w:rsid w:val="00B34B09"/>
    <w:rsid w:val="00B41301"/>
    <w:rsid w:val="00B47A9F"/>
    <w:rsid w:val="00B50AAC"/>
    <w:rsid w:val="00B563C5"/>
    <w:rsid w:val="00B5718C"/>
    <w:rsid w:val="00B57753"/>
    <w:rsid w:val="00B65070"/>
    <w:rsid w:val="00B66FE1"/>
    <w:rsid w:val="00B76706"/>
    <w:rsid w:val="00B76DAC"/>
    <w:rsid w:val="00B7795D"/>
    <w:rsid w:val="00B8015D"/>
    <w:rsid w:val="00BA0FA4"/>
    <w:rsid w:val="00BA1ED2"/>
    <w:rsid w:val="00BA2202"/>
    <w:rsid w:val="00BB64B7"/>
    <w:rsid w:val="00BC185B"/>
    <w:rsid w:val="00BC64A7"/>
    <w:rsid w:val="00BD62B7"/>
    <w:rsid w:val="00BD6443"/>
    <w:rsid w:val="00BE44BA"/>
    <w:rsid w:val="00BE5FA4"/>
    <w:rsid w:val="00BE7175"/>
    <w:rsid w:val="00BF1332"/>
    <w:rsid w:val="00BF3112"/>
    <w:rsid w:val="00C0208E"/>
    <w:rsid w:val="00C052E1"/>
    <w:rsid w:val="00C06A9C"/>
    <w:rsid w:val="00C149DA"/>
    <w:rsid w:val="00C202C9"/>
    <w:rsid w:val="00C23042"/>
    <w:rsid w:val="00C270CD"/>
    <w:rsid w:val="00C37AC6"/>
    <w:rsid w:val="00C40CEC"/>
    <w:rsid w:val="00C50A0E"/>
    <w:rsid w:val="00C51EBE"/>
    <w:rsid w:val="00C62885"/>
    <w:rsid w:val="00C62C12"/>
    <w:rsid w:val="00C634AA"/>
    <w:rsid w:val="00C72135"/>
    <w:rsid w:val="00C72A8A"/>
    <w:rsid w:val="00C75F13"/>
    <w:rsid w:val="00C80377"/>
    <w:rsid w:val="00C80CAE"/>
    <w:rsid w:val="00C8118E"/>
    <w:rsid w:val="00C83263"/>
    <w:rsid w:val="00C84576"/>
    <w:rsid w:val="00C91202"/>
    <w:rsid w:val="00C939CA"/>
    <w:rsid w:val="00C963E3"/>
    <w:rsid w:val="00CA0FDC"/>
    <w:rsid w:val="00CB08F3"/>
    <w:rsid w:val="00CB6B85"/>
    <w:rsid w:val="00CC4EC3"/>
    <w:rsid w:val="00CC71B5"/>
    <w:rsid w:val="00CC7AC2"/>
    <w:rsid w:val="00CD1CA3"/>
    <w:rsid w:val="00CD33A9"/>
    <w:rsid w:val="00CD5F27"/>
    <w:rsid w:val="00CE0AF3"/>
    <w:rsid w:val="00CE4462"/>
    <w:rsid w:val="00CF068C"/>
    <w:rsid w:val="00CF2C49"/>
    <w:rsid w:val="00CF47D7"/>
    <w:rsid w:val="00D14AB7"/>
    <w:rsid w:val="00D15A67"/>
    <w:rsid w:val="00D1618E"/>
    <w:rsid w:val="00D22FD1"/>
    <w:rsid w:val="00D26B5B"/>
    <w:rsid w:val="00D35EA7"/>
    <w:rsid w:val="00D37248"/>
    <w:rsid w:val="00D47D59"/>
    <w:rsid w:val="00D5397A"/>
    <w:rsid w:val="00D5617B"/>
    <w:rsid w:val="00D65E34"/>
    <w:rsid w:val="00D74FF8"/>
    <w:rsid w:val="00D8726C"/>
    <w:rsid w:val="00D90D41"/>
    <w:rsid w:val="00D90DA8"/>
    <w:rsid w:val="00D911D0"/>
    <w:rsid w:val="00D95C79"/>
    <w:rsid w:val="00D97692"/>
    <w:rsid w:val="00DA32FD"/>
    <w:rsid w:val="00DA3339"/>
    <w:rsid w:val="00DA610D"/>
    <w:rsid w:val="00DB13EB"/>
    <w:rsid w:val="00DB3335"/>
    <w:rsid w:val="00DB7BF6"/>
    <w:rsid w:val="00DC43F2"/>
    <w:rsid w:val="00DC46D4"/>
    <w:rsid w:val="00DD184D"/>
    <w:rsid w:val="00DD4D89"/>
    <w:rsid w:val="00DD5D20"/>
    <w:rsid w:val="00DD6F2B"/>
    <w:rsid w:val="00DE2418"/>
    <w:rsid w:val="00DE4A10"/>
    <w:rsid w:val="00DE6F19"/>
    <w:rsid w:val="00DF17DB"/>
    <w:rsid w:val="00DF58D6"/>
    <w:rsid w:val="00E16F75"/>
    <w:rsid w:val="00E23FA3"/>
    <w:rsid w:val="00E262C9"/>
    <w:rsid w:val="00E26DE8"/>
    <w:rsid w:val="00E30599"/>
    <w:rsid w:val="00E32B10"/>
    <w:rsid w:val="00E342F7"/>
    <w:rsid w:val="00E34B65"/>
    <w:rsid w:val="00E3538D"/>
    <w:rsid w:val="00E35726"/>
    <w:rsid w:val="00E412A6"/>
    <w:rsid w:val="00E41A11"/>
    <w:rsid w:val="00E51BEA"/>
    <w:rsid w:val="00E56C0B"/>
    <w:rsid w:val="00E70CC4"/>
    <w:rsid w:val="00E779CD"/>
    <w:rsid w:val="00E8299E"/>
    <w:rsid w:val="00E82A5F"/>
    <w:rsid w:val="00E875E9"/>
    <w:rsid w:val="00E87715"/>
    <w:rsid w:val="00E87B2E"/>
    <w:rsid w:val="00E973A2"/>
    <w:rsid w:val="00EA30FC"/>
    <w:rsid w:val="00EA3798"/>
    <w:rsid w:val="00EA660A"/>
    <w:rsid w:val="00EB1FC3"/>
    <w:rsid w:val="00EB2CB9"/>
    <w:rsid w:val="00EB3DF2"/>
    <w:rsid w:val="00EB7230"/>
    <w:rsid w:val="00EC0679"/>
    <w:rsid w:val="00EC2B96"/>
    <w:rsid w:val="00ED1F3C"/>
    <w:rsid w:val="00ED4B47"/>
    <w:rsid w:val="00F00EF5"/>
    <w:rsid w:val="00F04595"/>
    <w:rsid w:val="00F072FB"/>
    <w:rsid w:val="00F17CED"/>
    <w:rsid w:val="00F2540F"/>
    <w:rsid w:val="00F362A5"/>
    <w:rsid w:val="00F405A5"/>
    <w:rsid w:val="00F43623"/>
    <w:rsid w:val="00F44FC9"/>
    <w:rsid w:val="00F45542"/>
    <w:rsid w:val="00F50A06"/>
    <w:rsid w:val="00F569E8"/>
    <w:rsid w:val="00F65E2A"/>
    <w:rsid w:val="00F7267A"/>
    <w:rsid w:val="00F72CCA"/>
    <w:rsid w:val="00F72F69"/>
    <w:rsid w:val="00F76A8D"/>
    <w:rsid w:val="00F81618"/>
    <w:rsid w:val="00F85496"/>
    <w:rsid w:val="00F861D4"/>
    <w:rsid w:val="00F94EBF"/>
    <w:rsid w:val="00FA0BA7"/>
    <w:rsid w:val="00FA7C54"/>
    <w:rsid w:val="00FB0F17"/>
    <w:rsid w:val="00FB3B04"/>
    <w:rsid w:val="00FB3E36"/>
    <w:rsid w:val="00FB422F"/>
    <w:rsid w:val="00FB5563"/>
    <w:rsid w:val="00FB682E"/>
    <w:rsid w:val="00FC29D6"/>
    <w:rsid w:val="00FC7D99"/>
    <w:rsid w:val="00FD0C09"/>
    <w:rsid w:val="00FD1C7D"/>
    <w:rsid w:val="00FD5DD7"/>
    <w:rsid w:val="00FD7902"/>
    <w:rsid w:val="00FE659E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74E0CD"/>
  <w15:chartTrackingRefBased/>
  <w15:docId w15:val="{5816B588-0989-8C41-8F89-EC61B78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E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40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D615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D6158"/>
  </w:style>
  <w:style w:type="table" w:styleId="TableGrid">
    <w:name w:val="Table Grid"/>
    <w:basedOn w:val="TableNormal"/>
    <w:rsid w:val="00BE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210938"/>
    <w:pPr>
      <w:numPr>
        <w:numId w:val="4"/>
      </w:numPr>
    </w:pPr>
  </w:style>
  <w:style w:type="character" w:styleId="FollowedHyperlink">
    <w:name w:val="FollowedHyperlink"/>
    <w:rsid w:val="00037814"/>
    <w:rPr>
      <w:color w:val="800080"/>
      <w:u w:val="single"/>
    </w:rPr>
  </w:style>
  <w:style w:type="paragraph" w:customStyle="1" w:styleId="Bulletskeyfindings">
    <w:name w:val="Bullets (key findings)"/>
    <w:basedOn w:val="Normal"/>
    <w:rsid w:val="00FD7902"/>
    <w:pPr>
      <w:numPr>
        <w:numId w:val="5"/>
      </w:numPr>
      <w:spacing w:after="120"/>
    </w:pPr>
    <w:rPr>
      <w:rFonts w:ascii="Tahoma" w:hAnsi="Tahoma"/>
      <w:color w:val="000000"/>
    </w:rPr>
  </w:style>
  <w:style w:type="character" w:customStyle="1" w:styleId="UnnumberedparagraphChar">
    <w:name w:val="Unnumbered paragraph Char"/>
    <w:link w:val="Unnumberedparagraph"/>
    <w:rsid w:val="00FD7902"/>
    <w:rPr>
      <w:rFonts w:ascii="Tahoma" w:hAnsi="Tahoma"/>
      <w:color w:val="000000"/>
      <w:sz w:val="24"/>
      <w:szCs w:val="24"/>
      <w:lang w:val="en-GB" w:eastAsia="en-US" w:bidi="ar-SA"/>
    </w:rPr>
  </w:style>
  <w:style w:type="paragraph" w:customStyle="1" w:styleId="Unnumberedparagraph">
    <w:name w:val="Unnumbered paragraph"/>
    <w:basedOn w:val="Normal"/>
    <w:link w:val="UnnumberedparagraphChar"/>
    <w:rsid w:val="00FD7902"/>
    <w:pPr>
      <w:spacing w:after="240"/>
    </w:pPr>
    <w:rPr>
      <w:rFonts w:ascii="Tahoma" w:hAnsi="Tahoma"/>
      <w:color w:val="000000"/>
    </w:rPr>
  </w:style>
  <w:style w:type="paragraph" w:customStyle="1" w:styleId="Bulletskeyfindings-lastbullet">
    <w:name w:val="Bullets (key findings) - last bullet"/>
    <w:basedOn w:val="Bulletskeyfindings"/>
    <w:next w:val="Heading1"/>
    <w:rsid w:val="00FD7902"/>
    <w:pPr>
      <w:spacing w:after="240"/>
    </w:pPr>
  </w:style>
  <w:style w:type="paragraph" w:styleId="Header">
    <w:name w:val="header"/>
    <w:basedOn w:val="Normal"/>
    <w:rsid w:val="00563624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071408"/>
    <w:rPr>
      <w:sz w:val="16"/>
      <w:szCs w:val="16"/>
    </w:rPr>
  </w:style>
  <w:style w:type="paragraph" w:styleId="CommentText">
    <w:name w:val="annotation text"/>
    <w:basedOn w:val="Normal"/>
    <w:semiHidden/>
    <w:rsid w:val="000714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71408"/>
    <w:rPr>
      <w:b/>
      <w:bCs/>
    </w:rPr>
  </w:style>
  <w:style w:type="paragraph" w:styleId="BalloonText">
    <w:name w:val="Balloon Text"/>
    <w:basedOn w:val="Normal"/>
    <w:semiHidden/>
    <w:rsid w:val="000714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52957"/>
    <w:pPr>
      <w:ind w:left="720" w:hanging="720"/>
    </w:pPr>
    <w:rPr>
      <w:rFonts w:ascii="Arial" w:hAnsi="Arial"/>
      <w:szCs w:val="20"/>
    </w:rPr>
  </w:style>
  <w:style w:type="paragraph" w:customStyle="1" w:styleId="DfESBullets">
    <w:name w:val="DfESBullets"/>
    <w:basedOn w:val="Normal"/>
    <w:rsid w:val="00DD5D20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AD6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F42C9"/>
    <w:pPr>
      <w:ind w:left="720"/>
    </w:pPr>
  </w:style>
  <w:style w:type="paragraph" w:customStyle="1" w:styleId="CM148">
    <w:name w:val="CM148"/>
    <w:basedOn w:val="Default"/>
    <w:next w:val="Default"/>
    <w:uiPriority w:val="99"/>
    <w:rsid w:val="004414B2"/>
    <w:pPr>
      <w:widowControl w:val="0"/>
    </w:pPr>
    <w:rPr>
      <w:color w:val="auto"/>
    </w:rPr>
  </w:style>
  <w:style w:type="paragraph" w:customStyle="1" w:styleId="CM158">
    <w:name w:val="CM158"/>
    <w:basedOn w:val="Default"/>
    <w:next w:val="Default"/>
    <w:uiPriority w:val="99"/>
    <w:rsid w:val="004414B2"/>
    <w:pPr>
      <w:widowControl w:val="0"/>
    </w:pPr>
    <w:rPr>
      <w:color w:val="auto"/>
    </w:rPr>
  </w:style>
  <w:style w:type="character" w:customStyle="1" w:styleId="FooterChar">
    <w:name w:val="Footer Char"/>
    <w:link w:val="Footer"/>
    <w:uiPriority w:val="99"/>
    <w:rsid w:val="003D60B9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03663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6405B"/>
    <w:rPr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007F38"/>
    <w:rPr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80C27"/>
    <w:pPr>
      <w:tabs>
        <w:tab w:val="right" w:leader="dot" w:pos="9338"/>
      </w:tabs>
      <w:spacing w:before="120" w:after="120"/>
    </w:pPr>
    <w:rPr>
      <w:rFonts w:ascii="Arial" w:eastAsia="MS Mincho" w:hAnsi="Arial"/>
      <w:sz w:val="22"/>
      <w:lang w:val="en-US"/>
    </w:rPr>
  </w:style>
  <w:style w:type="paragraph" w:customStyle="1" w:styleId="Caption1">
    <w:name w:val="Caption 1"/>
    <w:basedOn w:val="Normal"/>
    <w:qFormat/>
    <w:rsid w:val="00680C27"/>
    <w:pPr>
      <w:spacing w:before="120" w:after="120"/>
    </w:pPr>
    <w:rPr>
      <w:rFonts w:ascii="Arial" w:eastAsia="MS Mincho" w:hAnsi="Arial"/>
      <w:i/>
      <w:color w:val="F15F22"/>
      <w:sz w:val="20"/>
      <w:lang w:val="en-US"/>
    </w:rPr>
  </w:style>
  <w:style w:type="paragraph" w:customStyle="1" w:styleId="Text">
    <w:name w:val="Text"/>
    <w:basedOn w:val="BodyText"/>
    <w:link w:val="TextChar"/>
    <w:qFormat/>
    <w:rsid w:val="00680C27"/>
    <w:rPr>
      <w:rFonts w:ascii="Arial" w:eastAsia="MS Mincho" w:hAnsi="Arial"/>
      <w:sz w:val="20"/>
      <w:szCs w:val="20"/>
      <w:lang w:val="en-US"/>
    </w:rPr>
  </w:style>
  <w:style w:type="character" w:customStyle="1" w:styleId="TextChar">
    <w:name w:val="Text Char"/>
    <w:link w:val="Text"/>
    <w:rsid w:val="00680C27"/>
    <w:rPr>
      <w:rFonts w:ascii="Arial" w:eastAsia="MS Mincho" w:hAnsi="Arial"/>
      <w:lang w:val="en-US" w:eastAsia="en-US"/>
    </w:rPr>
  </w:style>
  <w:style w:type="paragraph" w:styleId="BodyText">
    <w:name w:val="Body Text"/>
    <w:basedOn w:val="Normal"/>
    <w:link w:val="BodyTextChar"/>
    <w:rsid w:val="00680C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0C27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5240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1bodycopy10pt">
    <w:name w:val="1 body copy 10pt"/>
    <w:basedOn w:val="Normal"/>
    <w:link w:val="1bodycopy10ptChar"/>
    <w:qFormat/>
    <w:rsid w:val="00FF5240"/>
    <w:pPr>
      <w:spacing w:after="120"/>
    </w:pPr>
    <w:rPr>
      <w:rFonts w:ascii="Arial" w:eastAsia="MS Mincho" w:hAnsi="Arial"/>
      <w:sz w:val="20"/>
      <w:lang w:val="en-US"/>
    </w:rPr>
  </w:style>
  <w:style w:type="paragraph" w:customStyle="1" w:styleId="4Bulletedcopyblue">
    <w:name w:val="4 Bulleted copy blue"/>
    <w:basedOn w:val="Normal"/>
    <w:qFormat/>
    <w:rsid w:val="00FF5240"/>
    <w:pPr>
      <w:numPr>
        <w:numId w:val="29"/>
      </w:numPr>
      <w:spacing w:after="12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FF5240"/>
    <w:rPr>
      <w:rFonts w:ascii="Arial" w:eastAsia="MS Mincho" w:hAnsi="Arial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F5240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F5240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styleId="BlockText">
    <w:name w:val="Block Text"/>
    <w:basedOn w:val="Normal"/>
    <w:unhideWhenUsed/>
    <w:rsid w:val="004E0BF9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ascii="Garamond" w:eastAsiaTheme="minorEastAsia" w:hAnsi="Garamond"/>
      <w:i/>
      <w:iCs/>
      <w:color w:val="1F3864" w:themeColor="accent1" w:themeShade="8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52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76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2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62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7EC3FBFB4BB43BC784414D82970CD" ma:contentTypeVersion="13" ma:contentTypeDescription="Create a new document." ma:contentTypeScope="" ma:versionID="843d2506e4eb77a02eb08ca45a436329">
  <xsd:schema xmlns:xsd="http://www.w3.org/2001/XMLSchema" xmlns:xs="http://www.w3.org/2001/XMLSchema" xmlns:p="http://schemas.microsoft.com/office/2006/metadata/properties" xmlns:ns3="6c1dddc9-091a-4a6e-81b0-e0c6b786f6fb" xmlns:ns4="b09a9ce1-d460-431a-b4f5-d3aa454bf7c1" targetNamespace="http://schemas.microsoft.com/office/2006/metadata/properties" ma:root="true" ma:fieldsID="7ba3df60d6a6d543c1f1d76c3118b947" ns3:_="" ns4:_="">
    <xsd:import namespace="6c1dddc9-091a-4a6e-81b0-e0c6b786f6fb"/>
    <xsd:import namespace="b09a9ce1-d460-431a-b4f5-d3aa454bf7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dddc9-091a-4a6e-81b0-e0c6b786f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a9ce1-d460-431a-b4f5-d3aa454bf7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33ABD-2E05-49C4-BEA4-56D670CF3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B1A5B-478F-4C55-885A-90A82112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9B11A-7313-43E8-BD48-321A0CBCE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dddc9-091a-4a6e-81b0-e0c6b786f6fb"/>
    <ds:schemaRef ds:uri="b09a9ce1-d460-431a-b4f5-d3aa454bf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23EBF-A33E-456C-9C58-2ADE7E66F8E1}">
  <ds:schemaRefs>
    <ds:schemaRef ds:uri="6c1dddc9-091a-4a6e-81b0-e0c6b786f6f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b09a9ce1-d460-431a-b4f5-d3aa454bf7c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Managers meeting – 12 June 2005 Kingsfield</vt:lpstr>
    </vt:vector>
  </TitlesOfParts>
  <Company>Suffolk County Council</Company>
  <LinksUpToDate>false</LinksUpToDate>
  <CharactersWithSpaces>3487</CharactersWithSpaces>
  <SharedDoc>false</SharedDoc>
  <HLinks>
    <vt:vector size="234" baseType="variant">
      <vt:variant>
        <vt:i4>2883621</vt:i4>
      </vt:variant>
      <vt:variant>
        <vt:i4>114</vt:i4>
      </vt:variant>
      <vt:variant>
        <vt:i4>0</vt:i4>
      </vt:variant>
      <vt:variant>
        <vt:i4>5</vt:i4>
      </vt:variant>
      <vt:variant>
        <vt:lpwstr>https://www.gov.uk/government/news/home-office-launches-child-abuse-whistleblowing-helpline</vt:lpwstr>
      </vt:variant>
      <vt:variant>
        <vt:lpwstr/>
      </vt:variant>
      <vt:variant>
        <vt:i4>4587613</vt:i4>
      </vt:variant>
      <vt:variant>
        <vt:i4>108</vt:i4>
      </vt:variant>
      <vt:variant>
        <vt:i4>0</vt:i4>
      </vt:variant>
      <vt:variant>
        <vt:i4>5</vt:i4>
      </vt:variant>
      <vt:variant>
        <vt:lpwstr>https://www.gov.uk/government/publications/teaching-online-safety-in-schools</vt:lpwstr>
      </vt:variant>
      <vt:variant>
        <vt:lpwstr/>
      </vt:variant>
      <vt:variant>
        <vt:i4>3014670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https://www.gov.uk/government/uploads/system/uploads/attachment_data/file/719902/Sexual_violence_and_sexual_harassment_between_children_in_schools_and_colleges.pdf</vt:lpwstr>
      </vt:variant>
      <vt:variant>
        <vt:lpwstr/>
      </vt:variant>
      <vt:variant>
        <vt:i4>3407997</vt:i4>
      </vt:variant>
      <vt:variant>
        <vt:i4>102</vt:i4>
      </vt:variant>
      <vt:variant>
        <vt:i4>0</vt:i4>
      </vt:variant>
      <vt:variant>
        <vt:i4>5</vt:i4>
      </vt:variant>
      <vt:variant>
        <vt:lpwstr>https://www.gov.uk/government/publications/mandatory-reporting-of-female-genital-mutilation-procedural-information</vt:lpwstr>
      </vt:variant>
      <vt:variant>
        <vt:lpwstr/>
      </vt:variant>
      <vt:variant>
        <vt:i4>7208985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https://www.gov.uk/government/uploads/system/uploads/attachment_data/file/439598/prevent-duty-departmental-advice-v6.pdf</vt:lpwstr>
      </vt:variant>
      <vt:variant>
        <vt:lpwstr/>
      </vt:variant>
      <vt:variant>
        <vt:i4>8192078</vt:i4>
      </vt:variant>
      <vt:variant>
        <vt:i4>96</vt:i4>
      </vt:variant>
      <vt:variant>
        <vt:i4>0</vt:i4>
      </vt:variant>
      <vt:variant>
        <vt:i4>5</vt:i4>
      </vt:variant>
      <vt:variant>
        <vt:lpwstr>https://www.gov.uk/government/uploads/system/uploads/attachment_data/file/419628/Information_sharing_advice_safeguarding_practitioners.pdf</vt:lpwstr>
      </vt:variant>
      <vt:variant>
        <vt:lpwstr/>
      </vt:variant>
      <vt:variant>
        <vt:i4>2031635</vt:i4>
      </vt:variant>
      <vt:variant>
        <vt:i4>93</vt:i4>
      </vt:variant>
      <vt:variant>
        <vt:i4>0</vt:i4>
      </vt:variant>
      <vt:variant>
        <vt:i4>5</vt:i4>
      </vt:variant>
      <vt:variant>
        <vt:lpwstr>https://www.gov.uk/government/uploads/system/uploads/attachment_data/file/721581/Information_sharing_advice_practitioners_safeguarding_services.pdf</vt:lpwstr>
      </vt:variant>
      <vt:variant>
        <vt:lpwstr/>
      </vt:variant>
      <vt:variant>
        <vt:i4>7536765</vt:i4>
      </vt:variant>
      <vt:variant>
        <vt:i4>90</vt:i4>
      </vt:variant>
      <vt:variant>
        <vt:i4>0</vt:i4>
      </vt:variant>
      <vt:variant>
        <vt:i4>5</vt:i4>
      </vt:variant>
      <vt:variant>
        <vt:lpwstr>https://www.gov.uk/government/uploads/system/uploads/attachment_data/file/419604/What_to_do_if_you_re_worried_a_child_is_being_abused.pdf</vt:lpwstr>
      </vt:variant>
      <vt:variant>
        <vt:lpwstr/>
      </vt:variant>
      <vt:variant>
        <vt:i4>3080293</vt:i4>
      </vt:variant>
      <vt:variant>
        <vt:i4>87</vt:i4>
      </vt:variant>
      <vt:variant>
        <vt:i4>0</vt:i4>
      </vt:variant>
      <vt:variant>
        <vt:i4>5</vt:i4>
      </vt:variant>
      <vt:variant>
        <vt:lpwstr>https://www.saferrecruitmentconsortium.org/</vt:lpwstr>
      </vt:variant>
      <vt:variant>
        <vt:lpwstr/>
      </vt:variant>
      <vt:variant>
        <vt:i4>720920</vt:i4>
      </vt:variant>
      <vt:variant>
        <vt:i4>84</vt:i4>
      </vt:variant>
      <vt:variant>
        <vt:i4>0</vt:i4>
      </vt:variant>
      <vt:variant>
        <vt:i4>5</vt:i4>
      </vt:variant>
      <vt:variant>
        <vt:lpwstr>http://www.norfolklscb.org/about/policies-procedures/8-3-allegations-against-persons-who-work-with-children/</vt:lpwstr>
      </vt:variant>
      <vt:variant>
        <vt:lpwstr/>
      </vt:variant>
      <vt:variant>
        <vt:i4>7078008</vt:i4>
      </vt:variant>
      <vt:variant>
        <vt:i4>81</vt:i4>
      </vt:variant>
      <vt:variant>
        <vt:i4>0</vt:i4>
      </vt:variant>
      <vt:variant>
        <vt:i4>5</vt:i4>
      </vt:variant>
      <vt:variant>
        <vt:lpwstr>https://www.norfolklscb.org/about/policies-procedures/policies-and-procedures/</vt:lpwstr>
      </vt:variant>
      <vt:variant>
        <vt:lpwstr/>
      </vt:variant>
      <vt:variant>
        <vt:i4>5898255</vt:i4>
      </vt:variant>
      <vt:variant>
        <vt:i4>78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1507417</vt:i4>
      </vt:variant>
      <vt:variant>
        <vt:i4>75</vt:i4>
      </vt:variant>
      <vt:variant>
        <vt:i4>0</vt:i4>
      </vt:variant>
      <vt:variant>
        <vt:i4>5</vt:i4>
      </vt:variant>
      <vt:variant>
        <vt:lpwstr>https://www.gov.uk/government/publications/working-together-to-safeguard-children--2</vt:lpwstr>
      </vt:variant>
      <vt:variant>
        <vt:lpwstr/>
      </vt:variant>
      <vt:variant>
        <vt:i4>2883621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https://www.gov.uk/government/news/home-office-launches-child-abuse-whistleblowing-helpline</vt:lpwstr>
      </vt:variant>
      <vt:variant>
        <vt:lpwstr/>
      </vt:variant>
      <vt:variant>
        <vt:i4>1572888</vt:i4>
      </vt:variant>
      <vt:variant>
        <vt:i4>69</vt:i4>
      </vt:variant>
      <vt:variant>
        <vt:i4>0</vt:i4>
      </vt:variant>
      <vt:variant>
        <vt:i4>5</vt:i4>
      </vt:variant>
      <vt:variant>
        <vt:lpwstr>https://www.gov.uk/whistleblowing</vt:lpwstr>
      </vt:variant>
      <vt:variant>
        <vt:lpwstr/>
      </vt:variant>
      <vt:variant>
        <vt:i4>4915256</vt:i4>
      </vt:variant>
      <vt:variant>
        <vt:i4>66</vt:i4>
      </vt:variant>
      <vt:variant>
        <vt:i4>0</vt:i4>
      </vt:variant>
      <vt:variant>
        <vt:i4>5</vt:i4>
      </vt:variant>
      <vt:variant>
        <vt:lpwstr>mailto:LADO@norfolk.gov.uk</vt:lpwstr>
      </vt:variant>
      <vt:variant>
        <vt:lpwstr/>
      </vt:variant>
      <vt:variant>
        <vt:i4>720920</vt:i4>
      </vt:variant>
      <vt:variant>
        <vt:i4>63</vt:i4>
      </vt:variant>
      <vt:variant>
        <vt:i4>0</vt:i4>
      </vt:variant>
      <vt:variant>
        <vt:i4>5</vt:i4>
      </vt:variant>
      <vt:variant>
        <vt:lpwstr>http://www.norfolklscb.org/about/policies-procedures/8-3-allegations-against-persons-who-work-with-children/</vt:lpwstr>
      </vt:variant>
      <vt:variant>
        <vt:lpwstr/>
      </vt:variant>
      <vt:variant>
        <vt:i4>2424892</vt:i4>
      </vt:variant>
      <vt:variant>
        <vt:i4>60</vt:i4>
      </vt:variant>
      <vt:variant>
        <vt:i4>0</vt:i4>
      </vt:variant>
      <vt:variant>
        <vt:i4>5</vt:i4>
      </vt:variant>
      <vt:variant>
        <vt:lpwstr>https://www.saferrecruitmentconsortium.org/GSWP May 2019 final.pdf</vt:lpwstr>
      </vt:variant>
      <vt:variant>
        <vt:lpwstr/>
      </vt:variant>
      <vt:variant>
        <vt:i4>5374041</vt:i4>
      </vt:variant>
      <vt:variant>
        <vt:i4>57</vt:i4>
      </vt:variant>
      <vt:variant>
        <vt:i4>0</vt:i4>
      </vt:variant>
      <vt:variant>
        <vt:i4>5</vt:i4>
      </vt:variant>
      <vt:variant>
        <vt:lpwstr>https://www.norfolklscb.org/wp-content/uploads/2019/05/Multi-Agency-Report-to-CPC-V10-220519.docx</vt:lpwstr>
      </vt:variant>
      <vt:variant>
        <vt:lpwstr/>
      </vt:variant>
      <vt:variant>
        <vt:i4>5111839</vt:i4>
      </vt:variant>
      <vt:variant>
        <vt:i4>54</vt:i4>
      </vt:variant>
      <vt:variant>
        <vt:i4>0</vt:i4>
      </vt:variant>
      <vt:variant>
        <vt:i4>5</vt:i4>
      </vt:variant>
      <vt:variant>
        <vt:lpwstr>http://www.schools.norfolk.gov.uk/download/NCC186856</vt:lpwstr>
      </vt:variant>
      <vt:variant>
        <vt:lpwstr/>
      </vt:variant>
      <vt:variant>
        <vt:i4>7667820</vt:i4>
      </vt:variant>
      <vt:variant>
        <vt:i4>51</vt:i4>
      </vt:variant>
      <vt:variant>
        <vt:i4>0</vt:i4>
      </vt:variant>
      <vt:variant>
        <vt:i4>5</vt:i4>
      </vt:variant>
      <vt:variant>
        <vt:lpwstr>https://www.theharbourcentre.co.uk/</vt:lpwstr>
      </vt:variant>
      <vt:variant>
        <vt:lpwstr/>
      </vt:variant>
      <vt:variant>
        <vt:i4>3014670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https://www.gov.uk/government/uploads/system/uploads/attachment_data/file/719902/Sexual_violence_and_sexual_harassment_between_children_in_schools_and_colleges.pdf</vt:lpwstr>
      </vt:variant>
      <vt:variant>
        <vt:lpwstr/>
      </vt:variant>
      <vt:variant>
        <vt:i4>1245275</vt:i4>
      </vt:variant>
      <vt:variant>
        <vt:i4>45</vt:i4>
      </vt:variant>
      <vt:variant>
        <vt:i4>0</vt:i4>
      </vt:variant>
      <vt:variant>
        <vt:i4>5</vt:i4>
      </vt:variant>
      <vt:variant>
        <vt:lpwstr>http://www.norfolklscb.org/about/policies-procedures/policies-and-procedures/</vt:lpwstr>
      </vt:variant>
      <vt:variant>
        <vt:lpwstr/>
      </vt:variant>
      <vt:variant>
        <vt:i4>1441809</vt:i4>
      </vt:variant>
      <vt:variant>
        <vt:i4>42</vt:i4>
      </vt:variant>
      <vt:variant>
        <vt:i4>0</vt:i4>
      </vt:variant>
      <vt:variant>
        <vt:i4>5</vt:i4>
      </vt:variant>
      <vt:variant>
        <vt:lpwstr>http://www.norfolklscb.org/wp-content/uploads/2016/05/Channel-Norfolk-SOP-April-2016.doc</vt:lpwstr>
      </vt:variant>
      <vt:variant>
        <vt:lpwstr/>
      </vt:variant>
      <vt:variant>
        <vt:i4>1835115</vt:i4>
      </vt:variant>
      <vt:variant>
        <vt:i4>39</vt:i4>
      </vt:variant>
      <vt:variant>
        <vt:i4>0</vt:i4>
      </vt:variant>
      <vt:variant>
        <vt:i4>5</vt:i4>
      </vt:variant>
      <vt:variant>
        <vt:lpwstr>mailto:fmu@fco.gov.uk</vt:lpwstr>
      </vt:variant>
      <vt:variant>
        <vt:lpwstr/>
      </vt:variant>
      <vt:variant>
        <vt:i4>8126505</vt:i4>
      </vt:variant>
      <vt:variant>
        <vt:i4>36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https://assets.publishing.service.gov.uk/government/uploads/system/uploads/attachment_data/file/322307/HMG_MULTI_AGENCY_PRACTICE_GUIDELINES_v1_180614_FINAL.pdf</vt:lpwstr>
      </vt:variant>
      <vt:variant>
        <vt:lpwstr/>
      </vt:variant>
      <vt:variant>
        <vt:i4>3670079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https://www.gov.uk/guidance/forced-marriage</vt:lpwstr>
      </vt:variant>
      <vt:variant>
        <vt:lpwstr/>
      </vt:variant>
      <vt:variant>
        <vt:i4>3407997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https://www.gov.uk/government/publications/mandatory-reporting-of-female-genital-mutilation-procedural-information</vt:lpwstr>
      </vt:variant>
      <vt:variant>
        <vt:lpwstr/>
      </vt:variant>
      <vt:variant>
        <vt:i4>589896</vt:i4>
      </vt:variant>
      <vt:variant>
        <vt:i4>27</vt:i4>
      </vt:variant>
      <vt:variant>
        <vt:i4>0</vt:i4>
      </vt:variant>
      <vt:variant>
        <vt:i4>5</vt:i4>
      </vt:variant>
      <vt:variant>
        <vt:lpwstr>https://www.norfolklscb.org/people-working-with-children/threshold-guide/</vt:lpwstr>
      </vt:variant>
      <vt:variant>
        <vt:lpwstr/>
      </vt:variant>
      <vt:variant>
        <vt:i4>2031685</vt:i4>
      </vt:variant>
      <vt:variant>
        <vt:i4>24</vt:i4>
      </vt:variant>
      <vt:variant>
        <vt:i4>0</vt:i4>
      </vt:variant>
      <vt:variant>
        <vt:i4>5</vt:i4>
      </vt:variant>
      <vt:variant>
        <vt:lpwstr>https://www.norfolklscb.org/about/policies-procedures/3-3-norfolk-local-assessment-protocol/</vt:lpwstr>
      </vt:variant>
      <vt:variant>
        <vt:lpwstr/>
      </vt:variant>
      <vt:variant>
        <vt:i4>7471206</vt:i4>
      </vt:variant>
      <vt:variant>
        <vt:i4>21</vt:i4>
      </vt:variant>
      <vt:variant>
        <vt:i4>0</vt:i4>
      </vt:variant>
      <vt:variant>
        <vt:i4>5</vt:i4>
      </vt:variant>
      <vt:variant>
        <vt:lpwstr>http://www.schools.norfolk.gov.uk/safeguarding</vt:lpwstr>
      </vt:variant>
      <vt:variant>
        <vt:lpwstr/>
      </vt:variant>
      <vt:variant>
        <vt:i4>4128816</vt:i4>
      </vt:variant>
      <vt:variant>
        <vt:i4>18</vt:i4>
      </vt:variant>
      <vt:variant>
        <vt:i4>0</vt:i4>
      </vt:variant>
      <vt:variant>
        <vt:i4>5</vt:i4>
      </vt:variant>
      <vt:variant>
        <vt:lpwstr>http://www.schools.norfolk.gov.uk/school-management/governors/index.htm</vt:lpwstr>
      </vt:variant>
      <vt:variant>
        <vt:lpwstr/>
      </vt:variant>
      <vt:variant>
        <vt:i4>6488119</vt:i4>
      </vt:variant>
      <vt:variant>
        <vt:i4>15</vt:i4>
      </vt:variant>
      <vt:variant>
        <vt:i4>0</vt:i4>
      </vt:variant>
      <vt:variant>
        <vt:i4>5</vt:i4>
      </vt:variant>
      <vt:variant>
        <vt:lpwstr>http://www.schools.norfolk.gov.uk/behaviour-and-safety/safeguarding/training/ncc096606</vt:lpwstr>
      </vt:variant>
      <vt:variant>
        <vt:lpwstr/>
      </vt:variant>
      <vt:variant>
        <vt:i4>5898255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4587613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https://www.gov.uk/government/publications/teaching-online-safety-in-schools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https://www.gov.uk/government/publications/keeping-children-safe-in-education--2</vt:lpwstr>
      </vt:variant>
      <vt:variant>
        <vt:lpwstr/>
      </vt:variant>
      <vt:variant>
        <vt:i4>4587613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https://www.gov.uk/government/publications/teaching-online-safety-in-schools</vt:lpwstr>
      </vt:variant>
      <vt:variant>
        <vt:lpwstr/>
      </vt:variant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https://www.gov.uk/government/publications/teaching-online-safety-in-schools</vt:lpwstr>
      </vt:variant>
      <vt:variant>
        <vt:lpwstr/>
      </vt:variant>
      <vt:variant>
        <vt:i4>2162749</vt:i4>
      </vt:variant>
      <vt:variant>
        <vt:i4>57116</vt:i4>
      </vt:variant>
      <vt:variant>
        <vt:i4>1025</vt:i4>
      </vt:variant>
      <vt:variant>
        <vt:i4>1</vt:i4>
      </vt:variant>
      <vt:variant>
        <vt:lpwstr>http://www.suffolkscb.org/uploads/img4190b40cf1177.jpg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Managers meeting – 12 June 2005 Kingsfield</dc:title>
  <dc:subject/>
  <dc:creator>admws</dc:creator>
  <cp:keywords/>
  <cp:lastModifiedBy>Katrina Warren</cp:lastModifiedBy>
  <cp:revision>4</cp:revision>
  <cp:lastPrinted>2019-07-10T07:49:00Z</cp:lastPrinted>
  <dcterms:created xsi:type="dcterms:W3CDTF">2025-03-10T14:39:00Z</dcterms:created>
  <dcterms:modified xsi:type="dcterms:W3CDTF">2025-05-20T08:49:00Z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0x0101008757EC3FBFB4BB43BC784414D82970CD</vt:lpwstr>
  </property>
</Properties>
</file>